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BF325" w14:textId="6D8E4462" w:rsidR="00246685" w:rsidRPr="00034F98" w:rsidRDefault="00850D8F" w:rsidP="0075022D">
      <w:pPr>
        <w:spacing w:before="0" w:after="0" w:line="240" w:lineRule="auto"/>
        <w:jc w:val="center"/>
        <w:rPr>
          <w:rFonts w:asciiTheme="minorBidi" w:hAnsiTheme="minorBidi" w:cstheme="minorBidi"/>
          <w:b/>
          <w:color w:val="auto"/>
        </w:rPr>
      </w:pPr>
      <w:r w:rsidRPr="00034F98">
        <w:rPr>
          <w:rFonts w:asciiTheme="minorBidi" w:hAnsiTheme="minorBidi" w:cstheme="minorBidi"/>
          <w:b/>
          <w:color w:val="auto"/>
        </w:rPr>
        <w:t>O</w:t>
      </w:r>
      <w:r w:rsidR="00A6319E" w:rsidRPr="00034F98">
        <w:rPr>
          <w:rFonts w:asciiTheme="minorBidi" w:hAnsiTheme="minorBidi" w:cstheme="minorBidi"/>
          <w:b/>
          <w:color w:val="auto"/>
        </w:rPr>
        <w:t>R</w:t>
      </w:r>
      <w:r w:rsidRPr="00034F98">
        <w:rPr>
          <w:rFonts w:asciiTheme="minorBidi" w:hAnsiTheme="minorBidi" w:cstheme="minorBidi"/>
          <w:b/>
          <w:color w:val="auto"/>
        </w:rPr>
        <w:t>DIN DE</w:t>
      </w:r>
      <w:r w:rsidR="008F2359" w:rsidRPr="00034F98">
        <w:rPr>
          <w:rFonts w:asciiTheme="minorBidi" w:hAnsiTheme="minorBidi" w:cstheme="minorBidi"/>
          <w:b/>
          <w:color w:val="auto"/>
        </w:rPr>
        <w:t xml:space="preserve"> </w:t>
      </w:r>
      <w:r w:rsidRPr="00034F98">
        <w:rPr>
          <w:rFonts w:asciiTheme="minorBidi" w:hAnsiTheme="minorBidi" w:cstheme="minorBidi"/>
          <w:b/>
          <w:color w:val="auto"/>
        </w:rPr>
        <w:t>FINANȚARE</w:t>
      </w:r>
    </w:p>
    <w:p w14:paraId="14360291" w14:textId="547F9F9D" w:rsidR="00A936BE" w:rsidRPr="00034F98" w:rsidRDefault="00546367" w:rsidP="0075022D">
      <w:pPr>
        <w:spacing w:before="0" w:after="0" w:line="240" w:lineRule="auto"/>
        <w:rPr>
          <w:rFonts w:asciiTheme="minorBidi" w:hAnsiTheme="minorBidi" w:cstheme="minorBidi"/>
          <w:bCs/>
          <w:color w:val="auto"/>
        </w:rPr>
      </w:pPr>
      <w:bookmarkStart w:id="0" w:name="_Hlk133483077"/>
      <w:r w:rsidRPr="00034F98">
        <w:rPr>
          <w:rFonts w:asciiTheme="minorBidi" w:hAnsiTheme="minorBidi" w:cstheme="minorBidi"/>
          <w:bCs/>
          <w:color w:val="auto"/>
        </w:rPr>
        <w:t xml:space="preserve">pentru </w:t>
      </w:r>
      <w:r w:rsidR="00850D8F" w:rsidRPr="00034F98">
        <w:rPr>
          <w:rFonts w:asciiTheme="minorBidi" w:hAnsiTheme="minorBidi" w:cstheme="minorBidi"/>
          <w:bCs/>
          <w:color w:val="auto"/>
        </w:rPr>
        <w:t xml:space="preserve">implementarea </w:t>
      </w:r>
      <w:r w:rsidR="00152A92" w:rsidRPr="00034F98">
        <w:rPr>
          <w:rFonts w:asciiTheme="minorBidi" w:hAnsiTheme="minorBidi" w:cstheme="minorBidi"/>
          <w:bCs/>
          <w:color w:val="auto"/>
        </w:rPr>
        <w:t>proiectul</w:t>
      </w:r>
      <w:r w:rsidR="00A31B83" w:rsidRPr="00034F98">
        <w:rPr>
          <w:rFonts w:asciiTheme="minorBidi" w:hAnsiTheme="minorBidi" w:cstheme="minorBidi"/>
          <w:bCs/>
          <w:color w:val="auto"/>
        </w:rPr>
        <w:t>ui</w:t>
      </w:r>
      <w:r w:rsidRPr="00034F98">
        <w:rPr>
          <w:rFonts w:asciiTheme="minorBidi" w:hAnsiTheme="minorBidi" w:cstheme="minorBidi"/>
          <w:bCs/>
          <w:color w:val="auto"/>
        </w:rPr>
        <w:t xml:space="preserve"> cu </w:t>
      </w:r>
      <w:r w:rsidR="0075022D" w:rsidRPr="00034F98">
        <w:rPr>
          <w:rFonts w:asciiTheme="minorBidi" w:hAnsiTheme="minorBidi" w:cstheme="minorBidi"/>
          <w:bCs/>
          <w:color w:val="auto"/>
        </w:rPr>
        <w:t>t</w:t>
      </w:r>
      <w:r w:rsidRPr="00034F98">
        <w:rPr>
          <w:rFonts w:asciiTheme="minorBidi" w:hAnsiTheme="minorBidi" w:cstheme="minorBidi"/>
          <w:bCs/>
          <w:color w:val="auto"/>
        </w:rPr>
        <w:t>itlul ....</w:t>
      </w:r>
      <w:r w:rsidR="008F2359" w:rsidRPr="00034F98">
        <w:rPr>
          <w:rFonts w:asciiTheme="minorBidi" w:hAnsiTheme="minorBidi" w:cstheme="minorBidi"/>
          <w:bCs/>
          <w:color w:val="auto"/>
        </w:rPr>
        <w:t>,</w:t>
      </w:r>
      <w:r w:rsidRPr="00034F98">
        <w:rPr>
          <w:rFonts w:asciiTheme="minorBidi" w:hAnsiTheme="minorBidi" w:cstheme="minorBidi"/>
          <w:bCs/>
          <w:color w:val="auto"/>
        </w:rPr>
        <w:t xml:space="preserve"> </w:t>
      </w:r>
      <w:r w:rsidR="0075022D" w:rsidRPr="00034F98">
        <w:rPr>
          <w:rFonts w:asciiTheme="minorBidi" w:hAnsiTheme="minorBidi" w:cstheme="minorBidi"/>
          <w:bCs/>
          <w:color w:val="auto"/>
        </w:rPr>
        <w:t xml:space="preserve">finanțat </w:t>
      </w:r>
      <w:r w:rsidRPr="00034F98">
        <w:rPr>
          <w:rFonts w:asciiTheme="minorBidi" w:hAnsiTheme="minorBidi" w:cstheme="minorBidi"/>
          <w:bCs/>
          <w:color w:val="auto"/>
        </w:rPr>
        <w:t>în cadrul apelului</w:t>
      </w:r>
      <w:r w:rsidR="0075022D" w:rsidRPr="00034F98">
        <w:rPr>
          <w:rFonts w:asciiTheme="minorBidi" w:hAnsiTheme="minorBidi" w:cstheme="minorBidi"/>
          <w:bCs/>
          <w:color w:val="auto"/>
        </w:rPr>
        <w:t xml:space="preserve"> ”Programul național pentru reducerea abandonului școlar </w:t>
      </w:r>
      <w:r w:rsidR="001634CF" w:rsidRPr="00034F98">
        <w:rPr>
          <w:rFonts w:asciiTheme="minorBidi" w:hAnsiTheme="minorBidi" w:cstheme="minorBidi"/>
          <w:bCs/>
          <w:color w:val="auto"/>
        </w:rPr>
        <w:t xml:space="preserve">- </w:t>
      </w:r>
      <w:r w:rsidR="0075022D" w:rsidRPr="00034F98">
        <w:rPr>
          <w:rFonts w:asciiTheme="minorBidi" w:hAnsiTheme="minorBidi" w:cstheme="minorBidi"/>
          <w:bCs/>
          <w:color w:val="auto"/>
        </w:rPr>
        <w:t xml:space="preserve">Școli mici”, prin </w:t>
      </w:r>
      <w:r w:rsidR="0075022D" w:rsidRPr="00034F98">
        <w:rPr>
          <w:rFonts w:asciiTheme="minorBidi" w:eastAsia="Calibri" w:hAnsiTheme="minorBidi" w:cstheme="minorBidi"/>
          <w:bCs/>
          <w:color w:val="auto"/>
        </w:rPr>
        <w:t>Planul Național de Redresare și Reziliență, Componenta 15 – Educație</w:t>
      </w:r>
      <w:r w:rsidR="0075022D" w:rsidRPr="00034F98">
        <w:rPr>
          <w:rFonts w:asciiTheme="minorBidi" w:hAnsiTheme="minorBidi" w:cstheme="minorBidi"/>
          <w:bCs/>
          <w:color w:val="auto"/>
        </w:rPr>
        <w:t xml:space="preserve">, </w:t>
      </w:r>
      <w:r w:rsidR="0075022D" w:rsidRPr="00034F98">
        <w:rPr>
          <w:rFonts w:asciiTheme="minorBidi" w:eastAsia="Arial Narrow" w:hAnsiTheme="minorBidi" w:cstheme="minorBidi"/>
          <w:bCs/>
          <w:color w:val="auto"/>
        </w:rPr>
        <w:t>Reforma 3 - Reforma sistemului de învățământ obligatoriu pentru prevenirea și reducerea părăsirii timpurii a școlii,</w:t>
      </w:r>
      <w:r w:rsidR="0075022D" w:rsidRPr="00034F98">
        <w:rPr>
          <w:rFonts w:asciiTheme="minorBidi" w:eastAsia="Calibri" w:hAnsiTheme="minorBidi" w:cstheme="minorBidi"/>
          <w:bCs/>
          <w:color w:val="auto"/>
        </w:rPr>
        <w:t xml:space="preserve"> </w:t>
      </w:r>
      <w:r w:rsidRPr="00034F98">
        <w:rPr>
          <w:rFonts w:asciiTheme="minorBidi" w:eastAsia="Calibri" w:hAnsiTheme="minorBidi" w:cstheme="minorBidi"/>
          <w:bCs/>
          <w:color w:val="auto"/>
        </w:rPr>
        <w:t>Investiția 4</w:t>
      </w:r>
      <w:r w:rsidRPr="00034F98">
        <w:rPr>
          <w:rFonts w:asciiTheme="minorBidi" w:eastAsia="Arial Narrow" w:hAnsiTheme="minorBidi" w:cstheme="minorBidi"/>
          <w:bCs/>
          <w:color w:val="auto"/>
        </w:rPr>
        <w:t xml:space="preserve"> - Sprijinirea unităților de învățământ cu risc ridicat de abandon școlar </w:t>
      </w:r>
      <w:bookmarkEnd w:id="0"/>
    </w:p>
    <w:p w14:paraId="06423DB2" w14:textId="79A643C5" w:rsidR="0016030E" w:rsidRPr="00034F98" w:rsidRDefault="0016030E" w:rsidP="009529CC">
      <w:pPr>
        <w:spacing w:line="240" w:lineRule="auto"/>
        <w:jc w:val="left"/>
        <w:rPr>
          <w:rFonts w:asciiTheme="minorBidi" w:hAnsiTheme="minorBidi" w:cstheme="minorBidi"/>
          <w:color w:val="auto"/>
          <w:shd w:val="clear" w:color="auto" w:fill="FFFFFF"/>
        </w:rPr>
      </w:pPr>
      <w:r w:rsidRPr="00034F98">
        <w:rPr>
          <w:rFonts w:asciiTheme="minorBidi" w:hAnsiTheme="minorBidi" w:cstheme="minorBidi"/>
          <w:color w:val="auto"/>
          <w:shd w:val="clear" w:color="auto" w:fill="FFFFFF"/>
        </w:rPr>
        <w:t>Având în vedere prevederile:</w:t>
      </w:r>
    </w:p>
    <w:p w14:paraId="257ADAF2" w14:textId="18617049" w:rsidR="00F5311C" w:rsidRPr="00034F98" w:rsidRDefault="00AF01A7" w:rsidP="000F7624">
      <w:pPr>
        <w:pStyle w:val="ListParagraph"/>
        <w:numPr>
          <w:ilvl w:val="0"/>
          <w:numId w:val="36"/>
        </w:numPr>
        <w:autoSpaceDE w:val="0"/>
        <w:spacing w:after="0" w:line="240" w:lineRule="auto"/>
        <w:ind w:left="284" w:hanging="284"/>
        <w:jc w:val="both"/>
        <w:rPr>
          <w:rFonts w:asciiTheme="minorBidi" w:hAnsiTheme="minorBidi" w:cstheme="minorBidi"/>
          <w:lang w:val="ro-RO"/>
        </w:rPr>
      </w:pPr>
      <w:r w:rsidRPr="00034F98">
        <w:rPr>
          <w:rFonts w:asciiTheme="minorBidi" w:hAnsiTheme="minorBidi" w:cstheme="minorBidi"/>
          <w:lang w:val="ro-RO"/>
        </w:rPr>
        <w:t>Ordonanţ</w:t>
      </w:r>
      <w:r w:rsidR="009F04E8" w:rsidRPr="00034F98">
        <w:rPr>
          <w:rFonts w:asciiTheme="minorBidi" w:hAnsiTheme="minorBidi" w:cstheme="minorBidi"/>
          <w:lang w:val="ro-RO"/>
        </w:rPr>
        <w:t>ei</w:t>
      </w:r>
      <w:r w:rsidRPr="00034F98">
        <w:rPr>
          <w:rFonts w:asciiTheme="minorBidi" w:hAnsiTheme="minorBidi" w:cstheme="minorBidi"/>
          <w:lang w:val="ro-RO"/>
        </w:rPr>
        <w:t xml:space="preserve"> de </w:t>
      </w:r>
      <w:r w:rsidR="006141F1" w:rsidRPr="00034F98">
        <w:rPr>
          <w:rFonts w:asciiTheme="minorBidi" w:hAnsiTheme="minorBidi" w:cstheme="minorBidi"/>
          <w:lang w:val="ro-RO"/>
        </w:rPr>
        <w:t xml:space="preserve">urgență </w:t>
      </w:r>
      <w:r w:rsidRPr="00034F98">
        <w:rPr>
          <w:rFonts w:asciiTheme="minorBidi" w:hAnsiTheme="minorBidi" w:cstheme="minorBidi"/>
          <w:lang w:val="ro-RO"/>
        </w:rPr>
        <w:t>a Guvernului nr.</w:t>
      </w:r>
      <w:r w:rsidR="005A2578" w:rsidRPr="00034F98">
        <w:rPr>
          <w:rFonts w:asciiTheme="minorBidi" w:hAnsiTheme="minorBidi" w:cstheme="minorBidi"/>
          <w:lang w:val="ro-RO"/>
        </w:rPr>
        <w:t xml:space="preserve"> </w:t>
      </w:r>
      <w:r w:rsidRPr="00034F98">
        <w:rPr>
          <w:rFonts w:asciiTheme="minorBidi" w:hAnsiTheme="minorBidi" w:cstheme="minorBidi"/>
          <w:lang w:val="ro-RO"/>
        </w:rPr>
        <w:t xml:space="preserve">134/2021 </w:t>
      </w:r>
      <w:r w:rsidRPr="00034F98">
        <w:rPr>
          <w:rFonts w:asciiTheme="minorBidi" w:hAnsiTheme="minorBidi" w:cstheme="minorBidi"/>
          <w:bCs/>
          <w:shd w:val="clear" w:color="auto" w:fill="FFFFFF"/>
          <w:lang w:val="ro-RO"/>
        </w:rPr>
        <w:t>pentru aprobarea</w:t>
      </w:r>
      <w:r w:rsidR="00F15F62" w:rsidRPr="00034F98">
        <w:rPr>
          <w:rFonts w:asciiTheme="minorBidi" w:hAnsiTheme="minorBidi" w:cstheme="minorBidi"/>
          <w:bCs/>
          <w:shd w:val="clear" w:color="auto" w:fill="FFFFFF"/>
          <w:lang w:val="ro-RO"/>
        </w:rPr>
        <w:t xml:space="preserve"> </w:t>
      </w:r>
      <w:hyperlink r:id="rId8" w:history="1">
        <w:r w:rsidRPr="00034F98">
          <w:rPr>
            <w:rStyle w:val="Hyperlink"/>
            <w:rFonts w:asciiTheme="minorBidi" w:hAnsiTheme="minorBidi" w:cstheme="minorBidi"/>
            <w:bCs/>
            <w:color w:val="auto"/>
            <w:u w:val="none"/>
            <w:bdr w:val="none" w:sz="0" w:space="0" w:color="auto" w:frame="1"/>
            <w:shd w:val="clear" w:color="auto" w:fill="FFFFFF"/>
            <w:lang w:val="ro-RO"/>
          </w:rPr>
          <w:t>Acordului</w:t>
        </w:r>
        <w:r w:rsidR="00956B1D" w:rsidRPr="00034F98">
          <w:rPr>
            <w:rStyle w:val="Hyperlink"/>
            <w:rFonts w:asciiTheme="minorBidi" w:hAnsiTheme="minorBidi" w:cstheme="minorBidi"/>
            <w:bCs/>
            <w:color w:val="auto"/>
            <w:u w:val="none"/>
            <w:bdr w:val="none" w:sz="0" w:space="0" w:color="auto" w:frame="1"/>
            <w:shd w:val="clear" w:color="auto" w:fill="FFFFFF"/>
            <w:lang w:val="ro-RO"/>
          </w:rPr>
          <w:t xml:space="preserve"> </w:t>
        </w:r>
        <w:r w:rsidRPr="00034F98">
          <w:rPr>
            <w:rStyle w:val="Hyperlink"/>
            <w:rFonts w:asciiTheme="minorBidi" w:hAnsiTheme="minorBidi" w:cstheme="minorBidi"/>
            <w:bCs/>
            <w:color w:val="auto"/>
            <w:u w:val="none"/>
            <w:bdr w:val="none" w:sz="0" w:space="0" w:color="auto" w:frame="1"/>
            <w:shd w:val="clear" w:color="auto" w:fill="FFFFFF"/>
            <w:lang w:val="ro-RO"/>
          </w:rPr>
          <w:t>de împrumut</w:t>
        </w:r>
      </w:hyperlink>
      <w:r w:rsidR="00345FFA" w:rsidRPr="00034F98">
        <w:rPr>
          <w:rFonts w:asciiTheme="minorBidi" w:hAnsiTheme="minorBidi" w:cstheme="minorBidi"/>
          <w:bCs/>
          <w:shd w:val="clear" w:color="auto" w:fill="FFFFFF"/>
          <w:lang w:val="ro-RO"/>
        </w:rPr>
        <w:t xml:space="preserve"> </w:t>
      </w:r>
      <w:r w:rsidRPr="00034F98">
        <w:rPr>
          <w:rFonts w:asciiTheme="minorBidi" w:hAnsiTheme="minorBidi" w:cstheme="minorBidi"/>
          <w:bCs/>
          <w:shd w:val="clear" w:color="auto" w:fill="FFFFFF"/>
          <w:lang w:val="ro-RO"/>
        </w:rPr>
        <w:t>dintre Comisia Europeană și România, semnat la București la 26 noiembrie 2021 și la Bruxelles la 15 decembrie 2021</w:t>
      </w:r>
      <w:r w:rsidR="0018374B" w:rsidRPr="00034F98">
        <w:rPr>
          <w:rFonts w:asciiTheme="minorBidi" w:hAnsiTheme="minorBidi" w:cstheme="minorBidi"/>
          <w:lang w:val="ro-RO"/>
        </w:rPr>
        <w:t>,</w:t>
      </w:r>
    </w:p>
    <w:p w14:paraId="6B110692" w14:textId="791D97AD" w:rsidR="00AF01A7" w:rsidRPr="00034F98" w:rsidRDefault="00F973D5" w:rsidP="000F7624">
      <w:pPr>
        <w:pStyle w:val="ListParagraph"/>
        <w:numPr>
          <w:ilvl w:val="0"/>
          <w:numId w:val="36"/>
        </w:numPr>
        <w:autoSpaceDE w:val="0"/>
        <w:spacing w:after="0"/>
        <w:ind w:left="284" w:hanging="284"/>
        <w:jc w:val="both"/>
        <w:rPr>
          <w:rFonts w:asciiTheme="minorBidi" w:hAnsiTheme="minorBidi" w:cstheme="minorBidi"/>
          <w:lang w:val="ro-RO"/>
        </w:rPr>
      </w:pPr>
      <w:r w:rsidRPr="00034F98">
        <w:rPr>
          <w:rFonts w:asciiTheme="minorBidi" w:hAnsiTheme="minorBidi" w:cstheme="minorBidi"/>
          <w:lang w:val="ro-RO"/>
        </w:rPr>
        <w:t xml:space="preserve">art. </w:t>
      </w:r>
      <w:r w:rsidR="009F752D" w:rsidRPr="00034F98">
        <w:rPr>
          <w:rFonts w:asciiTheme="minorBidi" w:hAnsiTheme="minorBidi" w:cstheme="minorBidi"/>
          <w:lang w:val="ro-RO"/>
        </w:rPr>
        <w:t>2</w:t>
      </w:r>
      <w:r w:rsidRPr="00034F98">
        <w:rPr>
          <w:rFonts w:asciiTheme="minorBidi" w:hAnsiTheme="minorBidi" w:cstheme="minorBidi"/>
          <w:lang w:val="ro-RO"/>
        </w:rPr>
        <w:t xml:space="preserve"> alin. (2</w:t>
      </w:r>
      <w:r w:rsidR="009F752D" w:rsidRPr="00034F98">
        <w:rPr>
          <w:rFonts w:asciiTheme="minorBidi" w:hAnsiTheme="minorBidi" w:cstheme="minorBidi"/>
          <w:lang w:val="ro-RO"/>
        </w:rPr>
        <w:t>3</w:t>
      </w:r>
      <w:r w:rsidRPr="00034F98">
        <w:rPr>
          <w:rFonts w:asciiTheme="minorBidi" w:hAnsiTheme="minorBidi" w:cstheme="minorBidi"/>
          <w:lang w:val="ro-RO"/>
        </w:rPr>
        <w:t xml:space="preserve">) </w:t>
      </w:r>
      <w:r w:rsidR="009F752D" w:rsidRPr="00034F98">
        <w:rPr>
          <w:rFonts w:asciiTheme="minorBidi" w:hAnsiTheme="minorBidi" w:cstheme="minorBidi"/>
          <w:lang w:val="ro-RO"/>
        </w:rPr>
        <w:t>lit. w)</w:t>
      </w:r>
      <w:r w:rsidRPr="00034F98">
        <w:rPr>
          <w:rFonts w:asciiTheme="minorBidi" w:hAnsiTheme="minorBidi" w:cstheme="minorBidi"/>
          <w:lang w:val="ro-RO"/>
        </w:rPr>
        <w:t xml:space="preserve"> din Ordonanţa </w:t>
      </w:r>
      <w:r w:rsidR="00AF01A7" w:rsidRPr="00034F98">
        <w:rPr>
          <w:rFonts w:asciiTheme="minorBidi" w:hAnsiTheme="minorBidi" w:cstheme="minorBidi"/>
          <w:lang w:val="ro-RO"/>
        </w:rPr>
        <w:t xml:space="preserve">de </w:t>
      </w:r>
      <w:r w:rsidR="006141F1" w:rsidRPr="00034F98">
        <w:rPr>
          <w:rFonts w:asciiTheme="minorBidi" w:hAnsiTheme="minorBidi" w:cstheme="minorBidi"/>
          <w:lang w:val="ro-RO"/>
        </w:rPr>
        <w:t xml:space="preserve">urgență </w:t>
      </w:r>
      <w:r w:rsidR="00AF01A7" w:rsidRPr="00034F98">
        <w:rPr>
          <w:rFonts w:asciiTheme="minorBidi" w:hAnsiTheme="minorBidi" w:cstheme="minorBidi"/>
          <w:lang w:val="ro-RO"/>
        </w:rPr>
        <w:t>a Guvernului nr. 124/2021 privind stabilirea cadrului instituţional și financiar pentru gestionarea fondurilor europene alocate României prin Mecanismul de redresare şi rezilienţă precum şi pentru modificare</w:t>
      </w:r>
      <w:r w:rsidR="00956B1D" w:rsidRPr="00034F98">
        <w:rPr>
          <w:rFonts w:asciiTheme="minorBidi" w:hAnsiTheme="minorBidi" w:cstheme="minorBidi"/>
          <w:lang w:val="ro-RO"/>
        </w:rPr>
        <w:t xml:space="preserve">a și completarea Ordonanței de </w:t>
      </w:r>
      <w:r w:rsidR="006141F1" w:rsidRPr="00034F98">
        <w:rPr>
          <w:rFonts w:asciiTheme="minorBidi" w:hAnsiTheme="minorBidi" w:cstheme="minorBidi"/>
          <w:lang w:val="ro-RO"/>
        </w:rPr>
        <w:t xml:space="preserve">urgență </w:t>
      </w:r>
      <w:r w:rsidR="00AF01A7" w:rsidRPr="00034F98">
        <w:rPr>
          <w:rFonts w:asciiTheme="minorBidi" w:hAnsiTheme="minorBidi" w:cstheme="minorBidi"/>
          <w:lang w:val="ro-RO"/>
        </w:rPr>
        <w:t>a Guvernului</w:t>
      </w:r>
      <w:r w:rsidRPr="00034F98">
        <w:rPr>
          <w:rFonts w:asciiTheme="minorBidi" w:hAnsiTheme="minorBidi" w:cstheme="minorBidi"/>
          <w:lang w:val="ro-RO"/>
        </w:rPr>
        <w:t xml:space="preserve"> </w:t>
      </w:r>
      <w:r w:rsidR="00AF01A7" w:rsidRPr="00034F98">
        <w:rPr>
          <w:rFonts w:asciiTheme="minorBidi" w:hAnsiTheme="minorBidi" w:cstheme="minorBidi"/>
          <w:lang w:val="ro-RO"/>
        </w:rPr>
        <w:t xml:space="preserve">nr. 155/2020 privind unele măsuri pentru elaborarea Planului </w:t>
      </w:r>
      <w:r w:rsidR="004F1A16" w:rsidRPr="00034F98">
        <w:rPr>
          <w:rFonts w:asciiTheme="minorBidi" w:hAnsiTheme="minorBidi" w:cstheme="minorBidi"/>
          <w:lang w:val="ro-RO"/>
        </w:rPr>
        <w:t xml:space="preserve">Naţional de Redresare și Rezilienţă </w:t>
      </w:r>
      <w:r w:rsidR="00AF01A7" w:rsidRPr="00034F98">
        <w:rPr>
          <w:rFonts w:asciiTheme="minorBidi" w:hAnsiTheme="minorBidi" w:cstheme="minorBidi"/>
          <w:lang w:val="ro-RO"/>
        </w:rPr>
        <w:t>necesar României pentru accesarea de fonduri externe rambursabile şi nerambursabile în cadrul Mecanismului de redresare şi rezilienţă</w:t>
      </w:r>
      <w:r w:rsidR="008518DA" w:rsidRPr="00034F98">
        <w:rPr>
          <w:rFonts w:asciiTheme="minorBidi" w:hAnsiTheme="minorBidi" w:cstheme="minorBidi"/>
          <w:lang w:val="ro-RO"/>
        </w:rPr>
        <w:t xml:space="preserve">, </w:t>
      </w:r>
      <w:r w:rsidR="008518DA" w:rsidRPr="00034F98">
        <w:rPr>
          <w:rFonts w:asciiTheme="minorBidi" w:hAnsiTheme="minorBidi" w:cstheme="minorBidi"/>
          <w:shd w:val="clear" w:color="auto" w:fill="FFFFFF"/>
          <w:lang w:val="ro-RO"/>
        </w:rPr>
        <w:t>cu modificările și completările ulterioare</w:t>
      </w:r>
      <w:r w:rsidR="0018374B" w:rsidRPr="00034F98">
        <w:rPr>
          <w:rFonts w:asciiTheme="minorBidi" w:hAnsiTheme="minorBidi" w:cstheme="minorBidi"/>
          <w:lang w:val="ro-RO"/>
        </w:rPr>
        <w:t>,</w:t>
      </w:r>
      <w:r w:rsidR="00A200AE" w:rsidRPr="00034F98">
        <w:rPr>
          <w:rFonts w:asciiTheme="minorBidi" w:hAnsiTheme="minorBidi" w:cstheme="minorBidi"/>
          <w:lang w:val="ro-RO"/>
        </w:rPr>
        <w:t xml:space="preserve"> aprobată prin </w:t>
      </w:r>
      <w:r w:rsidR="00A200AE" w:rsidRPr="00034F98">
        <w:rPr>
          <w:rFonts w:asciiTheme="minorBidi" w:hAnsiTheme="minorBidi" w:cstheme="minorBidi"/>
          <w:bCs/>
          <w:shd w:val="clear" w:color="auto" w:fill="FFFFFF"/>
          <w:lang w:val="ro-RO"/>
        </w:rPr>
        <w:t>Legea nr. 178/2022,</w:t>
      </w:r>
    </w:p>
    <w:p w14:paraId="7804A37D" w14:textId="6052F9C5" w:rsidR="00AF01A7" w:rsidRPr="00034F98" w:rsidRDefault="00AF01A7" w:rsidP="000F7624">
      <w:pPr>
        <w:pStyle w:val="ListParagraph"/>
        <w:numPr>
          <w:ilvl w:val="0"/>
          <w:numId w:val="36"/>
        </w:numPr>
        <w:autoSpaceDE w:val="0"/>
        <w:spacing w:after="0"/>
        <w:ind w:left="284" w:hanging="284"/>
        <w:jc w:val="both"/>
        <w:rPr>
          <w:rFonts w:asciiTheme="minorBidi" w:hAnsiTheme="minorBidi" w:cstheme="minorBidi"/>
          <w:lang w:val="ro-RO"/>
        </w:rPr>
      </w:pPr>
      <w:r w:rsidRPr="00034F98">
        <w:rPr>
          <w:rFonts w:asciiTheme="minorBidi" w:hAnsiTheme="minorBidi" w:cstheme="minorBidi"/>
          <w:lang w:val="ro-RO"/>
        </w:rPr>
        <w:t>Hotărâr</w:t>
      </w:r>
      <w:r w:rsidR="009F04E8" w:rsidRPr="00034F98">
        <w:rPr>
          <w:rFonts w:asciiTheme="minorBidi" w:hAnsiTheme="minorBidi" w:cstheme="minorBidi"/>
          <w:lang w:val="ro-RO"/>
        </w:rPr>
        <w:t>ii</w:t>
      </w:r>
      <w:r w:rsidRPr="00034F98">
        <w:rPr>
          <w:rFonts w:asciiTheme="minorBidi" w:hAnsiTheme="minorBidi" w:cstheme="minorBidi"/>
          <w:lang w:val="ro-RO"/>
        </w:rPr>
        <w:t xml:space="preserve"> Guvernului nr. 209/2022 pentru aprobarea Normelor metodologice de aplicare a prevederilor Ordonanţei de </w:t>
      </w:r>
      <w:r w:rsidR="006141F1" w:rsidRPr="00034F98">
        <w:rPr>
          <w:rFonts w:asciiTheme="minorBidi" w:hAnsiTheme="minorBidi" w:cstheme="minorBidi"/>
          <w:lang w:val="ro-RO"/>
        </w:rPr>
        <w:t xml:space="preserve">urgență </w:t>
      </w:r>
      <w:r w:rsidRPr="00034F98">
        <w:rPr>
          <w:rFonts w:asciiTheme="minorBidi" w:hAnsiTheme="minorBidi" w:cstheme="minorBidi"/>
          <w:lang w:val="ro-RO"/>
        </w:rPr>
        <w:t xml:space="preserve">a Guvernului nr. 124/2021 privind stabilirea cadrului instituţional și financiar pentru gestionarea fondurilor europene alocate României prin Mecanismul de redresare şi rezilienţă precum şi pentru modificarea și completarea Ordonanței de </w:t>
      </w:r>
      <w:r w:rsidR="006141F1" w:rsidRPr="00034F98">
        <w:rPr>
          <w:rFonts w:asciiTheme="minorBidi" w:hAnsiTheme="minorBidi" w:cstheme="minorBidi"/>
          <w:lang w:val="ro-RO"/>
        </w:rPr>
        <w:t xml:space="preserve">urgență </w:t>
      </w:r>
      <w:r w:rsidRPr="00034F98">
        <w:rPr>
          <w:rFonts w:asciiTheme="minorBidi" w:hAnsiTheme="minorBidi" w:cstheme="minorBidi"/>
          <w:lang w:val="ro-RO"/>
        </w:rPr>
        <w:t xml:space="preserve">a Guvernului nr. 155/2020 privind unele măsuri pentru elaborarea Planului </w:t>
      </w:r>
      <w:r w:rsidR="004F1A16" w:rsidRPr="00034F98">
        <w:rPr>
          <w:rFonts w:asciiTheme="minorBidi" w:hAnsiTheme="minorBidi" w:cstheme="minorBidi"/>
          <w:lang w:val="ro-RO"/>
        </w:rPr>
        <w:t xml:space="preserve">Naţional de Redresare și Rezilienţă </w:t>
      </w:r>
      <w:r w:rsidRPr="00034F98">
        <w:rPr>
          <w:rFonts w:asciiTheme="minorBidi" w:hAnsiTheme="minorBidi" w:cstheme="minorBidi"/>
          <w:lang w:val="ro-RO"/>
        </w:rPr>
        <w:t>necesar României pentru accesarea de fonduri externe rambursabile şi nerambursabile în cadrul Mecanism</w:t>
      </w:r>
      <w:r w:rsidR="009F04E8" w:rsidRPr="00034F98">
        <w:rPr>
          <w:rFonts w:asciiTheme="minorBidi" w:hAnsiTheme="minorBidi" w:cstheme="minorBidi"/>
          <w:lang w:val="ro-RO"/>
        </w:rPr>
        <w:t>ului de redresare şi rezilienţă</w:t>
      </w:r>
      <w:r w:rsidR="008518DA" w:rsidRPr="00034F98">
        <w:rPr>
          <w:rFonts w:asciiTheme="minorBidi" w:hAnsiTheme="minorBidi" w:cstheme="minorBidi"/>
          <w:lang w:val="ro-RO"/>
        </w:rPr>
        <w:t xml:space="preserve">, </w:t>
      </w:r>
      <w:r w:rsidR="008518DA" w:rsidRPr="00034F98">
        <w:rPr>
          <w:rFonts w:asciiTheme="minorBidi" w:hAnsiTheme="minorBidi" w:cstheme="minorBidi"/>
          <w:shd w:val="clear" w:color="auto" w:fill="FFFFFF"/>
          <w:lang w:val="ro-RO"/>
        </w:rPr>
        <w:t>cu modificările și completările ulterioare</w:t>
      </w:r>
      <w:r w:rsidR="0018374B" w:rsidRPr="00034F98">
        <w:rPr>
          <w:rFonts w:asciiTheme="minorBidi" w:hAnsiTheme="minorBidi" w:cstheme="minorBidi"/>
          <w:lang w:val="ro-RO"/>
        </w:rPr>
        <w:t>,</w:t>
      </w:r>
    </w:p>
    <w:p w14:paraId="0B6BC7C1" w14:textId="729771C5" w:rsidR="006D7294" w:rsidRPr="00034F98" w:rsidRDefault="00C43DFE" w:rsidP="000F7624">
      <w:pPr>
        <w:pStyle w:val="ListParagraph"/>
        <w:numPr>
          <w:ilvl w:val="0"/>
          <w:numId w:val="36"/>
        </w:numPr>
        <w:autoSpaceDE w:val="0"/>
        <w:spacing w:after="0"/>
        <w:ind w:left="284" w:hanging="284"/>
        <w:jc w:val="both"/>
        <w:rPr>
          <w:rFonts w:asciiTheme="minorBidi" w:hAnsiTheme="minorBidi" w:cstheme="minorBidi"/>
          <w:lang w:val="ro-RO"/>
        </w:rPr>
      </w:pPr>
      <w:r w:rsidRPr="00034F98">
        <w:rPr>
          <w:rFonts w:asciiTheme="minorBidi" w:hAnsiTheme="minorBidi" w:cstheme="minorBidi"/>
          <w:bCs/>
          <w:shd w:val="clear" w:color="auto" w:fill="FFFFFF"/>
          <w:lang w:val="ro-RO"/>
        </w:rPr>
        <w:t>Acordul</w:t>
      </w:r>
      <w:r w:rsidR="009F04E8" w:rsidRPr="00034F98">
        <w:rPr>
          <w:rFonts w:asciiTheme="minorBidi" w:hAnsiTheme="minorBidi" w:cstheme="minorBidi"/>
          <w:bCs/>
          <w:shd w:val="clear" w:color="auto" w:fill="FFFFFF"/>
          <w:lang w:val="ro-RO"/>
        </w:rPr>
        <w:t>ui</w:t>
      </w:r>
      <w:r w:rsidRPr="00034F98">
        <w:rPr>
          <w:rFonts w:asciiTheme="minorBidi" w:hAnsiTheme="minorBidi" w:cstheme="minorBidi"/>
          <w:bCs/>
          <w:shd w:val="clear" w:color="auto" w:fill="FFFFFF"/>
          <w:lang w:val="ro-RO"/>
        </w:rPr>
        <w:t xml:space="preserve"> de </w:t>
      </w:r>
      <w:r w:rsidRPr="00034F98">
        <w:rPr>
          <w:rFonts w:asciiTheme="minorBidi" w:hAnsiTheme="minorBidi" w:cstheme="minorBidi"/>
          <w:lang w:val="ro-RO"/>
        </w:rPr>
        <w:t xml:space="preserve">Finanțare privind implementarea reformelor și/sau investițiilor finanțate prin Planul </w:t>
      </w:r>
      <w:r w:rsidR="00956B1D" w:rsidRPr="00034F98">
        <w:rPr>
          <w:rFonts w:asciiTheme="minorBidi" w:hAnsiTheme="minorBidi" w:cstheme="minorBidi"/>
          <w:lang w:val="ro-RO"/>
        </w:rPr>
        <w:t xml:space="preserve">Național de Redresare și Reziliență </w:t>
      </w:r>
      <w:r w:rsidR="00252747" w:rsidRPr="00034F98">
        <w:rPr>
          <w:rFonts w:asciiTheme="minorBidi" w:hAnsiTheme="minorBidi" w:cstheme="minorBidi"/>
          <w:lang w:val="ro-RO"/>
        </w:rPr>
        <w:t>(PNRR)</w:t>
      </w:r>
      <w:r w:rsidRPr="00034F98">
        <w:rPr>
          <w:rFonts w:asciiTheme="minorBidi" w:hAnsiTheme="minorBidi" w:cstheme="minorBidi"/>
          <w:bCs/>
          <w:shd w:val="clear" w:color="auto" w:fill="FFFFFF"/>
          <w:lang w:val="ro-RO"/>
        </w:rPr>
        <w:t xml:space="preserve"> </w:t>
      </w:r>
      <w:r w:rsidR="00D66CAD" w:rsidRPr="00034F98">
        <w:rPr>
          <w:rFonts w:asciiTheme="minorBidi" w:hAnsiTheme="minorBidi" w:cstheme="minorBidi"/>
          <w:lang w:val="ro-RO"/>
        </w:rPr>
        <w:t>n</w:t>
      </w:r>
      <w:r w:rsidRPr="00034F98">
        <w:rPr>
          <w:rFonts w:asciiTheme="minorBidi" w:hAnsiTheme="minorBidi" w:cstheme="minorBidi"/>
          <w:lang w:val="ro-RO"/>
        </w:rPr>
        <w:t>r.</w:t>
      </w:r>
      <w:r w:rsidR="00D66CAD" w:rsidRPr="00034F98">
        <w:rPr>
          <w:rFonts w:asciiTheme="minorBidi" w:hAnsiTheme="minorBidi" w:cstheme="minorBidi"/>
          <w:lang w:val="ro-RO"/>
        </w:rPr>
        <w:t xml:space="preserve"> 31394</w:t>
      </w:r>
      <w:r w:rsidR="00713484" w:rsidRPr="00034F98">
        <w:rPr>
          <w:rFonts w:asciiTheme="minorBidi" w:hAnsiTheme="minorBidi" w:cstheme="minorBidi"/>
          <w:lang w:val="ro-RO"/>
        </w:rPr>
        <w:t>/</w:t>
      </w:r>
      <w:r w:rsidR="00D66CAD" w:rsidRPr="00034F98">
        <w:rPr>
          <w:rFonts w:asciiTheme="minorBidi" w:hAnsiTheme="minorBidi" w:cstheme="minorBidi"/>
          <w:lang w:val="ro-RO"/>
        </w:rPr>
        <w:t xml:space="preserve">2022, </w:t>
      </w:r>
      <w:r w:rsidRPr="00034F98">
        <w:rPr>
          <w:rFonts w:asciiTheme="minorBidi" w:hAnsiTheme="minorBidi" w:cstheme="minorBidi"/>
          <w:lang w:val="ro-RO"/>
        </w:rPr>
        <w:t>semnat între</w:t>
      </w:r>
      <w:r w:rsidRPr="00034F98">
        <w:rPr>
          <w:rFonts w:asciiTheme="minorBidi" w:hAnsiTheme="minorBidi" w:cstheme="minorBidi"/>
          <w:b/>
          <w:bCs/>
          <w:lang w:val="ro-RO"/>
        </w:rPr>
        <w:t xml:space="preserve"> </w:t>
      </w:r>
      <w:r w:rsidRPr="00034F98">
        <w:rPr>
          <w:rFonts w:asciiTheme="minorBidi" w:hAnsiTheme="minorBidi" w:cstheme="minorBidi"/>
          <w:bCs/>
          <w:lang w:val="ro-RO"/>
        </w:rPr>
        <w:t>Ministerul Investițiilor și Proiectelor Europene</w:t>
      </w:r>
      <w:r w:rsidRPr="00034F98">
        <w:rPr>
          <w:rFonts w:asciiTheme="minorBidi" w:hAnsiTheme="minorBidi" w:cstheme="minorBidi"/>
          <w:lang w:val="ro-RO"/>
        </w:rPr>
        <w:t xml:space="preserve">, în calitate de coordonator național pentru Planul </w:t>
      </w:r>
      <w:r w:rsidR="004F1A16" w:rsidRPr="00034F98">
        <w:rPr>
          <w:rFonts w:asciiTheme="minorBidi" w:hAnsiTheme="minorBidi" w:cstheme="minorBidi"/>
          <w:lang w:val="ro-RO"/>
        </w:rPr>
        <w:t>Național de Redresare și Reziliență</w:t>
      </w:r>
      <w:r w:rsidRPr="00034F98">
        <w:rPr>
          <w:rFonts w:asciiTheme="minorBidi" w:hAnsiTheme="minorBidi" w:cstheme="minorBidi"/>
          <w:lang w:val="ro-RO"/>
        </w:rPr>
        <w:t xml:space="preserve"> și Ministerul Educației, în calitate de coordonator de reformă și/sau investiții pentru </w:t>
      </w:r>
      <w:bookmarkStart w:id="1" w:name="_Hlk89419266"/>
      <w:r w:rsidR="009F04E8" w:rsidRPr="00034F98">
        <w:rPr>
          <w:rFonts w:asciiTheme="minorBidi" w:hAnsiTheme="minorBidi" w:cstheme="minorBidi"/>
          <w:lang w:val="ro-RO"/>
        </w:rPr>
        <w:t xml:space="preserve">Planul </w:t>
      </w:r>
      <w:r w:rsidR="004F1A16" w:rsidRPr="00034F98">
        <w:rPr>
          <w:rFonts w:asciiTheme="minorBidi" w:hAnsiTheme="minorBidi" w:cstheme="minorBidi"/>
          <w:lang w:val="ro-RO"/>
        </w:rPr>
        <w:t xml:space="preserve">Național de Redresare și Reziliență </w:t>
      </w:r>
      <w:r w:rsidRPr="00034F98">
        <w:rPr>
          <w:rFonts w:asciiTheme="minorBidi" w:hAnsiTheme="minorBidi" w:cstheme="minorBidi"/>
          <w:lang w:val="ro-RO"/>
        </w:rPr>
        <w:t>– componenta/componentele/reforma/investițiile</w:t>
      </w:r>
      <w:bookmarkEnd w:id="1"/>
      <w:r w:rsidRPr="00034F98">
        <w:rPr>
          <w:rFonts w:asciiTheme="minorBidi" w:hAnsiTheme="minorBidi" w:cstheme="minorBidi"/>
          <w:lang w:val="ro-RO"/>
        </w:rPr>
        <w:t xml:space="preserve"> 15 </w:t>
      </w:r>
      <w:r w:rsidR="009F04E8" w:rsidRPr="00034F98">
        <w:rPr>
          <w:rFonts w:asciiTheme="minorBidi" w:hAnsiTheme="minorBidi" w:cstheme="minorBidi"/>
          <w:lang w:val="ro-RO"/>
        </w:rPr>
        <w:t>–</w:t>
      </w:r>
      <w:r w:rsidRPr="00034F98">
        <w:rPr>
          <w:rFonts w:asciiTheme="minorBidi" w:hAnsiTheme="minorBidi" w:cstheme="minorBidi"/>
          <w:lang w:val="ro-RO"/>
        </w:rPr>
        <w:t xml:space="preserve"> Educație</w:t>
      </w:r>
      <w:r w:rsidR="0018374B" w:rsidRPr="00034F98">
        <w:rPr>
          <w:rFonts w:asciiTheme="minorBidi" w:hAnsiTheme="minorBidi" w:cstheme="minorBidi"/>
          <w:lang w:val="ro-RO"/>
        </w:rPr>
        <w:t>,</w:t>
      </w:r>
    </w:p>
    <w:p w14:paraId="3686CBC7" w14:textId="7711CD02" w:rsidR="00D53B37" w:rsidRPr="00034F98" w:rsidRDefault="00713484" w:rsidP="000F7624">
      <w:pPr>
        <w:pStyle w:val="ListParagraph"/>
        <w:numPr>
          <w:ilvl w:val="0"/>
          <w:numId w:val="36"/>
        </w:numPr>
        <w:autoSpaceDE w:val="0"/>
        <w:spacing w:after="0"/>
        <w:ind w:left="284" w:hanging="284"/>
        <w:jc w:val="both"/>
        <w:rPr>
          <w:rFonts w:asciiTheme="minorBidi" w:hAnsiTheme="minorBidi" w:cstheme="minorBidi"/>
          <w:bCs/>
          <w:shd w:val="clear" w:color="auto" w:fill="FFFFFF"/>
          <w:lang w:val="ro-RO"/>
        </w:rPr>
      </w:pPr>
      <w:r w:rsidRPr="00034F98">
        <w:rPr>
          <w:rFonts w:asciiTheme="minorBidi" w:hAnsiTheme="minorBidi" w:cstheme="minorBidi"/>
          <w:bCs/>
          <w:shd w:val="clear" w:color="auto" w:fill="FFFFFF"/>
          <w:lang w:val="ro-RO"/>
        </w:rPr>
        <w:t xml:space="preserve">Ordonanţei </w:t>
      </w:r>
      <w:r w:rsidR="00956B1D" w:rsidRPr="00034F98">
        <w:rPr>
          <w:rFonts w:asciiTheme="minorBidi" w:hAnsiTheme="minorBidi" w:cstheme="minorBidi"/>
          <w:bCs/>
          <w:shd w:val="clear" w:color="auto" w:fill="FFFFFF"/>
          <w:lang w:val="ro-RO"/>
        </w:rPr>
        <w:t xml:space="preserve">de </w:t>
      </w:r>
      <w:r w:rsidR="006141F1" w:rsidRPr="00034F98">
        <w:rPr>
          <w:rFonts w:asciiTheme="minorBidi" w:hAnsiTheme="minorBidi" w:cstheme="minorBidi"/>
          <w:bCs/>
          <w:shd w:val="clear" w:color="auto" w:fill="FFFFFF"/>
          <w:lang w:val="ro-RO"/>
        </w:rPr>
        <w:t xml:space="preserve">urgenţă a Guvernului </w:t>
      </w:r>
      <w:r w:rsidR="00B34850" w:rsidRPr="00034F98">
        <w:rPr>
          <w:rFonts w:asciiTheme="minorBidi" w:hAnsiTheme="minorBidi" w:cstheme="minorBidi"/>
          <w:bCs/>
          <w:shd w:val="clear" w:color="auto" w:fill="FFFFFF"/>
          <w:lang w:val="ro-RO"/>
        </w:rPr>
        <w:t>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18374B" w:rsidRPr="00034F98">
        <w:rPr>
          <w:rFonts w:asciiTheme="minorBidi" w:hAnsiTheme="minorBidi" w:cstheme="minorBidi"/>
          <w:bCs/>
          <w:shd w:val="clear" w:color="auto" w:fill="FFFFFF"/>
          <w:lang w:val="ro-RO"/>
        </w:rPr>
        <w:t>,</w:t>
      </w:r>
    </w:p>
    <w:p w14:paraId="3EE43DCB" w14:textId="00F2B693" w:rsidR="005A2578" w:rsidRPr="00034F98" w:rsidRDefault="005A2578" w:rsidP="000F7624">
      <w:pPr>
        <w:pStyle w:val="ListParagraph"/>
        <w:numPr>
          <w:ilvl w:val="0"/>
          <w:numId w:val="36"/>
        </w:numPr>
        <w:autoSpaceDE w:val="0"/>
        <w:spacing w:after="0"/>
        <w:ind w:left="284" w:hanging="284"/>
        <w:jc w:val="both"/>
        <w:rPr>
          <w:rFonts w:asciiTheme="minorBidi" w:hAnsiTheme="minorBidi" w:cstheme="minorBidi"/>
          <w:bCs/>
          <w:shd w:val="clear" w:color="auto" w:fill="FFFFFF"/>
          <w:lang w:val="ro-RO"/>
        </w:rPr>
      </w:pPr>
      <w:r w:rsidRPr="00034F98">
        <w:rPr>
          <w:rFonts w:asciiTheme="minorBidi" w:hAnsiTheme="minorBidi" w:cstheme="minorBidi"/>
          <w:bCs/>
          <w:shd w:val="clear" w:color="auto" w:fill="FFFFFF"/>
          <w:lang w:val="ro-RO"/>
        </w:rPr>
        <w:t>Legii Educației Naționale nr. 1/2011</w:t>
      </w:r>
      <w:r w:rsidR="00651572" w:rsidRPr="00034F98">
        <w:rPr>
          <w:rFonts w:asciiTheme="minorBidi" w:hAnsiTheme="minorBidi" w:cstheme="minorBidi"/>
          <w:lang w:val="ro-RO"/>
        </w:rPr>
        <w:t xml:space="preserve"> privind </w:t>
      </w:r>
      <w:r w:rsidR="00651572" w:rsidRPr="00034F98">
        <w:rPr>
          <w:rFonts w:asciiTheme="minorBidi" w:hAnsiTheme="minorBidi" w:cstheme="minorBidi"/>
          <w:bCs/>
          <w:shd w:val="clear" w:color="auto" w:fill="FFFFFF"/>
          <w:lang w:val="ro-RO"/>
        </w:rPr>
        <w:t>asigurarea cadrului pentru exercitarea sub autoritatea statului român a dreptului fundamental la învățătură pe tot parcursul vieții și reglementarea structurii, a funcțiilor, organizarea și funcționarea sistemului național de învățământ de stat, particular și confesional</w:t>
      </w:r>
      <w:r w:rsidRPr="00034F98">
        <w:rPr>
          <w:rFonts w:asciiTheme="minorBidi" w:hAnsiTheme="minorBidi" w:cstheme="minorBidi"/>
          <w:bCs/>
          <w:shd w:val="clear" w:color="auto" w:fill="FFFFFF"/>
          <w:lang w:val="ro-RO"/>
        </w:rPr>
        <w:t xml:space="preserve"> cu modificările și completările ulterioare,</w:t>
      </w:r>
      <w:r w:rsidR="00651572" w:rsidRPr="00034F98">
        <w:rPr>
          <w:rFonts w:asciiTheme="minorBidi" w:hAnsiTheme="minorBidi" w:cstheme="minorBidi"/>
          <w:bCs/>
          <w:shd w:val="clear" w:color="auto" w:fill="FFFFFF"/>
          <w:lang w:val="ro-RO"/>
        </w:rPr>
        <w:t xml:space="preserve"> </w:t>
      </w:r>
    </w:p>
    <w:p w14:paraId="4AEA3466" w14:textId="655F09A5" w:rsidR="00623446" w:rsidRPr="00034F98" w:rsidRDefault="00623446" w:rsidP="000F7624">
      <w:pPr>
        <w:pStyle w:val="ListParagraph"/>
        <w:numPr>
          <w:ilvl w:val="0"/>
          <w:numId w:val="36"/>
        </w:numPr>
        <w:autoSpaceDE w:val="0"/>
        <w:spacing w:after="0"/>
        <w:ind w:left="284" w:hanging="284"/>
        <w:jc w:val="both"/>
        <w:rPr>
          <w:rFonts w:asciiTheme="minorBidi" w:hAnsiTheme="minorBidi" w:cstheme="minorBidi"/>
          <w:bCs/>
          <w:shd w:val="clear" w:color="auto" w:fill="FFFFFF"/>
          <w:lang w:val="ro-RO"/>
        </w:rPr>
      </w:pPr>
      <w:r w:rsidRPr="00034F98">
        <w:rPr>
          <w:rFonts w:asciiTheme="minorBidi" w:hAnsiTheme="minorBidi" w:cstheme="minorBidi"/>
          <w:bCs/>
          <w:shd w:val="clear" w:color="auto" w:fill="FFFFFF"/>
          <w:lang w:val="ro-RO"/>
        </w:rPr>
        <w:t>Ordinul</w:t>
      </w:r>
      <w:r w:rsidR="006141F1" w:rsidRPr="00034F98">
        <w:rPr>
          <w:rFonts w:asciiTheme="minorBidi" w:hAnsiTheme="minorBidi" w:cstheme="minorBidi"/>
          <w:bCs/>
          <w:shd w:val="clear" w:color="auto" w:fill="FFFFFF"/>
          <w:lang w:val="ro-RO"/>
        </w:rPr>
        <w:t>ui</w:t>
      </w:r>
      <w:r w:rsidRPr="00034F98">
        <w:rPr>
          <w:rFonts w:asciiTheme="minorBidi" w:hAnsiTheme="minorBidi" w:cstheme="minorBidi"/>
          <w:bCs/>
          <w:shd w:val="clear" w:color="auto" w:fill="FFFFFF"/>
          <w:lang w:val="ro-RO"/>
        </w:rPr>
        <w:t xml:space="preserve"> </w:t>
      </w:r>
      <w:r w:rsidR="001634CF" w:rsidRPr="00034F98">
        <w:rPr>
          <w:rFonts w:asciiTheme="minorBidi" w:hAnsiTheme="minorBidi" w:cstheme="minorBidi"/>
          <w:bCs/>
          <w:shd w:val="clear" w:color="auto" w:fill="FFFFFF"/>
          <w:lang w:val="ro-RO"/>
        </w:rPr>
        <w:t xml:space="preserve">ministrului educației </w:t>
      </w:r>
      <w:r w:rsidR="00100CDE" w:rsidRPr="00034F98">
        <w:rPr>
          <w:rFonts w:asciiTheme="minorBidi" w:hAnsiTheme="minorBidi" w:cstheme="minorBidi"/>
          <w:bCs/>
          <w:shd w:val="clear" w:color="auto" w:fill="FFFFFF"/>
          <w:lang w:val="ro-RO"/>
        </w:rPr>
        <w:t xml:space="preserve">nr. 3188/2022 pentru aprobarea Regulamentului de organizare și funcționare al Ministerului </w:t>
      </w:r>
      <w:r w:rsidR="007F5EF7" w:rsidRPr="00034F98">
        <w:rPr>
          <w:rFonts w:asciiTheme="minorBidi" w:hAnsiTheme="minorBidi" w:cstheme="minorBidi"/>
          <w:bCs/>
          <w:shd w:val="clear" w:color="auto" w:fill="FFFFFF"/>
          <w:lang w:val="ro-RO"/>
        </w:rPr>
        <w:t>Educației</w:t>
      </w:r>
      <w:r w:rsidR="006141F1" w:rsidRPr="00034F98">
        <w:rPr>
          <w:rFonts w:asciiTheme="minorBidi" w:hAnsiTheme="minorBidi" w:cstheme="minorBidi"/>
          <w:bCs/>
          <w:shd w:val="clear" w:color="auto" w:fill="FFFFFF"/>
          <w:lang w:val="ro-RO"/>
        </w:rPr>
        <w:t>;</w:t>
      </w:r>
    </w:p>
    <w:p w14:paraId="327CF1DF" w14:textId="77777777" w:rsidR="004C48E1" w:rsidRPr="00034F98" w:rsidRDefault="004C48E1" w:rsidP="00956B1D">
      <w:pPr>
        <w:spacing w:before="0" w:after="0"/>
        <w:rPr>
          <w:rFonts w:asciiTheme="minorBidi" w:hAnsiTheme="minorBidi" w:cstheme="minorBidi"/>
          <w:bCs/>
          <w:color w:val="auto"/>
          <w:shd w:val="clear" w:color="auto" w:fill="FFFFFF"/>
        </w:rPr>
      </w:pPr>
    </w:p>
    <w:p w14:paraId="4D8F244A" w14:textId="249F4F83" w:rsidR="00C43DFE" w:rsidRPr="00034F98" w:rsidRDefault="00F973D5" w:rsidP="00956B1D">
      <w:pPr>
        <w:spacing w:before="0" w:after="0"/>
        <w:rPr>
          <w:rFonts w:asciiTheme="minorBidi" w:hAnsiTheme="minorBidi" w:cstheme="minorBidi"/>
          <w:bCs/>
          <w:color w:val="auto"/>
          <w:shd w:val="clear" w:color="auto" w:fill="FFFFFF"/>
        </w:rPr>
      </w:pPr>
      <w:r w:rsidRPr="00034F98">
        <w:rPr>
          <w:rFonts w:asciiTheme="minorBidi" w:hAnsiTheme="minorBidi" w:cstheme="minorBidi"/>
          <w:bCs/>
          <w:color w:val="auto"/>
          <w:shd w:val="clear" w:color="auto" w:fill="FFFFFF"/>
        </w:rPr>
        <w:t xml:space="preserve">În temeiul art. 13 alin. (3) din HG </w:t>
      </w:r>
      <w:r w:rsidR="00A06261" w:rsidRPr="00034F98">
        <w:rPr>
          <w:rFonts w:asciiTheme="minorBidi" w:hAnsiTheme="minorBidi" w:cstheme="minorBidi"/>
          <w:bCs/>
          <w:color w:val="auto"/>
          <w:shd w:val="clear" w:color="auto" w:fill="FFFFFF"/>
        </w:rPr>
        <w:t xml:space="preserve">nr. 369/2021 </w:t>
      </w:r>
      <w:r w:rsidR="00C43DFE" w:rsidRPr="00034F98">
        <w:rPr>
          <w:rFonts w:asciiTheme="minorBidi" w:hAnsiTheme="minorBidi" w:cstheme="minorBidi"/>
          <w:bCs/>
          <w:color w:val="auto"/>
          <w:shd w:val="clear" w:color="auto" w:fill="FFFFFF"/>
        </w:rPr>
        <w:t xml:space="preserve">privind organizarea și funcționarea Ministerului Educației, cu modificările și </w:t>
      </w:r>
      <w:r w:rsidR="0016030E" w:rsidRPr="00034F98">
        <w:rPr>
          <w:rFonts w:asciiTheme="minorBidi" w:hAnsiTheme="minorBidi" w:cstheme="minorBidi"/>
          <w:bCs/>
          <w:color w:val="auto"/>
          <w:shd w:val="clear" w:color="auto" w:fill="FFFFFF"/>
        </w:rPr>
        <w:t>completările ulterioare</w:t>
      </w:r>
      <w:r w:rsidR="0018374B" w:rsidRPr="00034F98">
        <w:rPr>
          <w:rFonts w:asciiTheme="minorBidi" w:hAnsiTheme="minorBidi" w:cstheme="minorBidi"/>
          <w:bCs/>
          <w:color w:val="auto"/>
          <w:shd w:val="clear" w:color="auto" w:fill="FFFFFF"/>
        </w:rPr>
        <w:t>,</w:t>
      </w:r>
      <w:r w:rsidR="00C43DFE" w:rsidRPr="00034F98">
        <w:rPr>
          <w:rFonts w:asciiTheme="minorBidi" w:hAnsiTheme="minorBidi" w:cstheme="minorBidi"/>
          <w:bCs/>
          <w:color w:val="auto"/>
          <w:shd w:val="clear" w:color="auto" w:fill="FFFFFF"/>
        </w:rPr>
        <w:t xml:space="preserve"> </w:t>
      </w:r>
    </w:p>
    <w:p w14:paraId="47118630" w14:textId="77777777" w:rsidR="00340684" w:rsidRPr="00034F98" w:rsidRDefault="00340684" w:rsidP="00544626">
      <w:pPr>
        <w:spacing w:before="0" w:after="0"/>
        <w:rPr>
          <w:rFonts w:asciiTheme="minorBidi" w:hAnsiTheme="minorBidi" w:cstheme="minorBidi"/>
          <w:bCs/>
          <w:color w:val="auto"/>
          <w:shd w:val="clear" w:color="auto" w:fill="FFFFFF"/>
        </w:rPr>
      </w:pPr>
    </w:p>
    <w:p w14:paraId="7956C152" w14:textId="2E3EB11C" w:rsidR="0075022D" w:rsidRPr="00034F98" w:rsidRDefault="001634CF" w:rsidP="0075022D">
      <w:pPr>
        <w:spacing w:before="0" w:after="0"/>
        <w:jc w:val="center"/>
        <w:rPr>
          <w:rFonts w:asciiTheme="minorBidi" w:hAnsiTheme="minorBidi" w:cstheme="minorBidi"/>
          <w:b/>
          <w:color w:val="auto"/>
        </w:rPr>
      </w:pPr>
      <w:r w:rsidRPr="00034F98">
        <w:rPr>
          <w:rFonts w:asciiTheme="minorBidi" w:hAnsiTheme="minorBidi" w:cstheme="minorBidi"/>
          <w:b/>
          <w:color w:val="auto"/>
        </w:rPr>
        <w:t>MINISTRUL EDUCAȚIEI</w:t>
      </w:r>
    </w:p>
    <w:p w14:paraId="130FC4DF" w14:textId="361D5544" w:rsidR="00377FA3" w:rsidRPr="00034F98" w:rsidRDefault="00440A82" w:rsidP="0075022D">
      <w:pPr>
        <w:spacing w:before="0" w:after="0"/>
        <w:jc w:val="center"/>
        <w:rPr>
          <w:rFonts w:asciiTheme="minorBidi" w:hAnsiTheme="minorBidi" w:cstheme="minorBidi"/>
          <w:b/>
          <w:color w:val="auto"/>
        </w:rPr>
      </w:pPr>
      <w:r w:rsidRPr="00034F98">
        <w:rPr>
          <w:rFonts w:asciiTheme="minorBidi" w:hAnsiTheme="minorBidi" w:cstheme="minorBidi"/>
          <w:bCs/>
          <w:color w:val="auto"/>
        </w:rPr>
        <w:t>emit</w:t>
      </w:r>
      <w:r w:rsidR="008A0272" w:rsidRPr="00034F98">
        <w:rPr>
          <w:rFonts w:asciiTheme="minorBidi" w:hAnsiTheme="minorBidi" w:cstheme="minorBidi"/>
          <w:bCs/>
          <w:color w:val="auto"/>
        </w:rPr>
        <w:t>e</w:t>
      </w:r>
      <w:r w:rsidRPr="00034F98">
        <w:rPr>
          <w:rFonts w:asciiTheme="minorBidi" w:hAnsiTheme="minorBidi" w:cstheme="minorBidi"/>
          <w:bCs/>
          <w:color w:val="auto"/>
        </w:rPr>
        <w:t xml:space="preserve"> </w:t>
      </w:r>
      <w:r w:rsidR="008A0272" w:rsidRPr="00034F98">
        <w:rPr>
          <w:rFonts w:asciiTheme="minorBidi" w:hAnsiTheme="minorBidi" w:cstheme="minorBidi"/>
          <w:bCs/>
          <w:color w:val="auto"/>
        </w:rPr>
        <w:t>următo</w:t>
      </w:r>
      <w:r w:rsidR="002E0B92" w:rsidRPr="00034F98">
        <w:rPr>
          <w:rFonts w:asciiTheme="minorBidi" w:hAnsiTheme="minorBidi" w:cstheme="minorBidi"/>
          <w:bCs/>
          <w:color w:val="auto"/>
        </w:rPr>
        <w:t>rul</w:t>
      </w:r>
      <w:r w:rsidRPr="00034F98">
        <w:rPr>
          <w:rFonts w:asciiTheme="minorBidi" w:hAnsiTheme="minorBidi" w:cstheme="minorBidi"/>
          <w:bCs/>
          <w:color w:val="auto"/>
        </w:rPr>
        <w:t xml:space="preserve"> </w:t>
      </w:r>
      <w:r w:rsidR="001634CF" w:rsidRPr="00034F98">
        <w:rPr>
          <w:rFonts w:asciiTheme="minorBidi" w:hAnsiTheme="minorBidi" w:cstheme="minorBidi"/>
          <w:bCs/>
          <w:color w:val="auto"/>
        </w:rPr>
        <w:t xml:space="preserve">Ordin </w:t>
      </w:r>
      <w:r w:rsidR="0075022D" w:rsidRPr="00034F98">
        <w:rPr>
          <w:rFonts w:asciiTheme="minorBidi" w:hAnsiTheme="minorBidi" w:cstheme="minorBidi"/>
          <w:bCs/>
          <w:color w:val="auto"/>
        </w:rPr>
        <w:t>de finanțare:</w:t>
      </w:r>
    </w:p>
    <w:p w14:paraId="16CCED77" w14:textId="77777777" w:rsidR="000F7624" w:rsidRPr="00034F98" w:rsidRDefault="000F7624" w:rsidP="00504770">
      <w:pPr>
        <w:spacing w:before="0" w:after="0"/>
        <w:rPr>
          <w:rFonts w:asciiTheme="minorBidi" w:eastAsia="Calibri" w:hAnsiTheme="minorBidi" w:cstheme="minorBidi"/>
          <w:b/>
          <w:bCs/>
          <w:color w:val="auto"/>
        </w:rPr>
      </w:pPr>
    </w:p>
    <w:p w14:paraId="34D61470" w14:textId="5CDC9F02" w:rsidR="006141F1" w:rsidRPr="00034F98" w:rsidRDefault="004037F2" w:rsidP="00504770">
      <w:pPr>
        <w:spacing w:before="0" w:after="0"/>
        <w:rPr>
          <w:rFonts w:asciiTheme="minorBidi" w:eastAsia="Calibri" w:hAnsiTheme="minorBidi" w:cstheme="minorBidi"/>
          <w:color w:val="auto"/>
        </w:rPr>
      </w:pPr>
      <w:r w:rsidRPr="00034F98">
        <w:rPr>
          <w:rFonts w:asciiTheme="minorBidi" w:eastAsia="Calibri" w:hAnsiTheme="minorBidi" w:cstheme="minorBidi"/>
          <w:b/>
          <w:bCs/>
          <w:color w:val="auto"/>
        </w:rPr>
        <w:t xml:space="preserve">Art. </w:t>
      </w:r>
      <w:r w:rsidR="00440A82" w:rsidRPr="00034F98">
        <w:rPr>
          <w:rFonts w:asciiTheme="minorBidi" w:eastAsia="Calibri" w:hAnsiTheme="minorBidi" w:cstheme="minorBidi"/>
          <w:b/>
          <w:bCs/>
          <w:color w:val="auto"/>
        </w:rPr>
        <w:t>1</w:t>
      </w:r>
      <w:r w:rsidR="008A0272" w:rsidRPr="00034F98">
        <w:rPr>
          <w:rFonts w:asciiTheme="minorBidi" w:eastAsia="Calibri" w:hAnsiTheme="minorBidi" w:cstheme="minorBidi"/>
          <w:color w:val="auto"/>
        </w:rPr>
        <w:t xml:space="preserve"> </w:t>
      </w:r>
      <w:r w:rsidR="00F649FF" w:rsidRPr="00034F98">
        <w:rPr>
          <w:rFonts w:asciiTheme="minorBidi" w:eastAsia="Calibri" w:hAnsiTheme="minorBidi" w:cstheme="minorBidi"/>
          <w:color w:val="auto"/>
        </w:rPr>
        <w:t>–</w:t>
      </w:r>
      <w:r w:rsidR="008A0272" w:rsidRPr="00034F98">
        <w:rPr>
          <w:rFonts w:asciiTheme="minorBidi" w:eastAsia="Calibri" w:hAnsiTheme="minorBidi" w:cstheme="minorBidi"/>
          <w:color w:val="auto"/>
        </w:rPr>
        <w:t xml:space="preserve"> </w:t>
      </w:r>
      <w:r w:rsidR="006141F1" w:rsidRPr="00034F98">
        <w:rPr>
          <w:rFonts w:asciiTheme="minorBidi" w:eastAsia="Calibri" w:hAnsiTheme="minorBidi" w:cstheme="minorBidi"/>
          <w:color w:val="auto"/>
        </w:rPr>
        <w:t>Finanțarea</w:t>
      </w:r>
    </w:p>
    <w:p w14:paraId="39E5C332" w14:textId="42117599" w:rsidR="00D50C22" w:rsidRPr="00034F98" w:rsidRDefault="00F649FF"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Se aprobă finanțarea nerambursabilă acordată </w:t>
      </w:r>
      <w:r w:rsidR="00CF52E5" w:rsidRPr="00034F98">
        <w:rPr>
          <w:rFonts w:asciiTheme="minorBidi" w:eastAsia="Calibri" w:hAnsiTheme="minorBidi" w:cstheme="minorBidi"/>
          <w:lang w:val="ro-RO"/>
        </w:rPr>
        <w:t xml:space="preserve">de </w:t>
      </w:r>
      <w:r w:rsidRPr="00034F98">
        <w:rPr>
          <w:rFonts w:asciiTheme="minorBidi" w:eastAsia="Calibri" w:hAnsiTheme="minorBidi" w:cstheme="minorBidi"/>
          <w:lang w:val="ro-RO"/>
        </w:rPr>
        <w:t>Ministerul Educației</w:t>
      </w:r>
      <w:r w:rsidR="006141F1" w:rsidRPr="00034F98">
        <w:rPr>
          <w:rFonts w:asciiTheme="minorBidi" w:eastAsia="Calibri" w:hAnsiTheme="minorBidi" w:cstheme="minorBidi"/>
          <w:lang w:val="ro-RO"/>
        </w:rPr>
        <w:t xml:space="preserve"> (ME)</w:t>
      </w:r>
      <w:r w:rsidR="005F604C" w:rsidRPr="00034F98">
        <w:rPr>
          <w:rFonts w:asciiTheme="minorBidi" w:eastAsia="Calibri" w:hAnsiTheme="minorBidi" w:cstheme="minorBidi"/>
          <w:lang w:val="ro-RO"/>
        </w:rPr>
        <w:t>,</w:t>
      </w:r>
      <w:r w:rsidR="00660581" w:rsidRPr="00034F98">
        <w:rPr>
          <w:rFonts w:asciiTheme="minorBidi" w:eastAsia="Calibri" w:hAnsiTheme="minorBidi" w:cstheme="minorBidi"/>
          <w:lang w:val="ro-RO"/>
        </w:rPr>
        <w:t xml:space="preserve"> în calitate de c</w:t>
      </w:r>
      <w:r w:rsidR="004224B1" w:rsidRPr="00034F98">
        <w:rPr>
          <w:rFonts w:asciiTheme="minorBidi" w:eastAsia="Calibri" w:hAnsiTheme="minorBidi" w:cstheme="minorBidi"/>
          <w:lang w:val="ro-RO"/>
        </w:rPr>
        <w:t>oordonator de reforme și investiții</w:t>
      </w:r>
      <w:r w:rsidR="00AB512A" w:rsidRPr="00034F98">
        <w:rPr>
          <w:rFonts w:asciiTheme="minorBidi" w:eastAsia="Calibri" w:hAnsiTheme="minorBidi" w:cstheme="minorBidi"/>
          <w:lang w:val="ro-RO"/>
        </w:rPr>
        <w:t xml:space="preserve"> pentru</w:t>
      </w:r>
      <w:r w:rsidR="00093BCB" w:rsidRPr="00034F98">
        <w:rPr>
          <w:rFonts w:asciiTheme="minorBidi" w:eastAsia="Calibri" w:hAnsiTheme="minorBidi" w:cstheme="minorBidi"/>
          <w:lang w:val="ro-RO"/>
        </w:rPr>
        <w:t xml:space="preserve"> Planul </w:t>
      </w:r>
      <w:r w:rsidR="006141F1" w:rsidRPr="00034F98">
        <w:rPr>
          <w:rFonts w:asciiTheme="minorBidi" w:eastAsia="Calibri" w:hAnsiTheme="minorBidi" w:cstheme="minorBidi"/>
          <w:lang w:val="ro-RO"/>
        </w:rPr>
        <w:t>N</w:t>
      </w:r>
      <w:r w:rsidR="00093BCB" w:rsidRPr="00034F98">
        <w:rPr>
          <w:rFonts w:asciiTheme="minorBidi" w:eastAsia="Calibri" w:hAnsiTheme="minorBidi" w:cstheme="minorBidi"/>
          <w:lang w:val="ro-RO"/>
        </w:rPr>
        <w:t xml:space="preserve">aţional de </w:t>
      </w:r>
      <w:r w:rsidR="006141F1" w:rsidRPr="00034F98">
        <w:rPr>
          <w:rFonts w:asciiTheme="minorBidi" w:eastAsia="Calibri" w:hAnsiTheme="minorBidi" w:cstheme="minorBidi"/>
          <w:lang w:val="ro-RO"/>
        </w:rPr>
        <w:t>R</w:t>
      </w:r>
      <w:r w:rsidR="00093BCB" w:rsidRPr="00034F98">
        <w:rPr>
          <w:rFonts w:asciiTheme="minorBidi" w:eastAsia="Calibri" w:hAnsiTheme="minorBidi" w:cstheme="minorBidi"/>
          <w:lang w:val="ro-RO"/>
        </w:rPr>
        <w:t xml:space="preserve">edresare şi </w:t>
      </w:r>
      <w:r w:rsidR="006141F1" w:rsidRPr="00034F98">
        <w:rPr>
          <w:rFonts w:asciiTheme="minorBidi" w:eastAsia="Calibri" w:hAnsiTheme="minorBidi" w:cstheme="minorBidi"/>
          <w:lang w:val="ro-RO"/>
        </w:rPr>
        <w:t>R</w:t>
      </w:r>
      <w:r w:rsidR="00093BCB" w:rsidRPr="00034F98">
        <w:rPr>
          <w:rFonts w:asciiTheme="minorBidi" w:eastAsia="Calibri" w:hAnsiTheme="minorBidi" w:cstheme="minorBidi"/>
          <w:lang w:val="ro-RO"/>
        </w:rPr>
        <w:t>ezilienţă</w:t>
      </w:r>
      <w:r w:rsidR="00B03FCC" w:rsidRPr="00034F98">
        <w:rPr>
          <w:rFonts w:asciiTheme="minorBidi" w:eastAsia="Calibri" w:hAnsiTheme="minorBidi" w:cstheme="minorBidi"/>
          <w:lang w:val="ro-RO"/>
        </w:rPr>
        <w:t xml:space="preserve"> (PNRR)</w:t>
      </w:r>
      <w:r w:rsidR="00093BCB"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numit</w:t>
      </w:r>
      <w:r w:rsidR="006141F1"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în continuare</w:t>
      </w:r>
      <w:r w:rsidR="006141F1"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w:t>
      </w:r>
      <w:r w:rsidR="0015072A" w:rsidRPr="00034F98">
        <w:rPr>
          <w:rFonts w:asciiTheme="minorBidi" w:eastAsia="Calibri" w:hAnsiTheme="minorBidi" w:cstheme="minorBidi"/>
          <w:lang w:val="ro-RO"/>
        </w:rPr>
        <w:t>”</w:t>
      </w:r>
      <w:r w:rsidR="00AB512A" w:rsidRPr="00034F98">
        <w:rPr>
          <w:rFonts w:asciiTheme="minorBidi" w:eastAsia="Calibri" w:hAnsiTheme="minorBidi" w:cstheme="minorBidi"/>
          <w:lang w:val="ro-RO"/>
        </w:rPr>
        <w:t>Finanțator</w:t>
      </w:r>
      <w:r w:rsidR="0015072A"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w:t>
      </w:r>
      <w:r w:rsidR="00AB512A" w:rsidRPr="00034F98">
        <w:rPr>
          <w:rFonts w:asciiTheme="minorBidi" w:eastAsia="Calibri" w:hAnsiTheme="minorBidi" w:cstheme="minorBidi"/>
          <w:lang w:val="ro-RO"/>
        </w:rPr>
        <w:t xml:space="preserve">a proiectului cu titlul ...., numit, în continuare, </w:t>
      </w:r>
      <w:r w:rsidR="0015072A" w:rsidRPr="00034F98">
        <w:rPr>
          <w:rFonts w:asciiTheme="minorBidi" w:eastAsia="Calibri" w:hAnsiTheme="minorBidi" w:cstheme="minorBidi"/>
          <w:lang w:val="ro-RO"/>
        </w:rPr>
        <w:t>”</w:t>
      </w:r>
      <w:r w:rsidR="00AB512A" w:rsidRPr="00034F98">
        <w:rPr>
          <w:rFonts w:asciiTheme="minorBidi" w:eastAsia="Calibri" w:hAnsiTheme="minorBidi" w:cstheme="minorBidi"/>
          <w:lang w:val="ro-RO"/>
        </w:rPr>
        <w:t>Proiect</w:t>
      </w:r>
      <w:r w:rsidR="0015072A" w:rsidRPr="00034F98">
        <w:rPr>
          <w:rFonts w:asciiTheme="minorBidi" w:eastAsia="Calibri" w:hAnsiTheme="minorBidi" w:cstheme="minorBidi"/>
          <w:lang w:val="ro-RO"/>
        </w:rPr>
        <w:t>”</w:t>
      </w:r>
      <w:r w:rsidR="00AB512A" w:rsidRPr="00034F98">
        <w:rPr>
          <w:rFonts w:asciiTheme="minorBidi" w:eastAsia="Calibri" w:hAnsiTheme="minorBidi" w:cstheme="minorBidi"/>
          <w:lang w:val="ro-RO"/>
        </w:rPr>
        <w:t xml:space="preserve">, </w:t>
      </w:r>
      <w:r w:rsidR="00A31B83" w:rsidRPr="00034F98">
        <w:rPr>
          <w:rFonts w:asciiTheme="minorBidi" w:eastAsia="Calibri" w:hAnsiTheme="minorBidi" w:cstheme="minorBidi"/>
          <w:lang w:val="ro-RO"/>
        </w:rPr>
        <w:t>d</w:t>
      </w:r>
      <w:r w:rsidR="0090085A" w:rsidRPr="00034F98">
        <w:rPr>
          <w:rFonts w:asciiTheme="minorBidi" w:eastAsia="Calibri" w:hAnsiTheme="minorBidi" w:cstheme="minorBidi"/>
          <w:lang w:val="ro-RO"/>
        </w:rPr>
        <w:t>epus în cadrul apelului „.....”</w:t>
      </w:r>
      <w:r w:rsidR="000F7624" w:rsidRPr="00034F98">
        <w:rPr>
          <w:rFonts w:asciiTheme="minorBidi" w:eastAsia="Calibri" w:hAnsiTheme="minorBidi" w:cstheme="minorBidi"/>
          <w:lang w:val="ro-RO"/>
        </w:rPr>
        <w:t xml:space="preserve"> </w:t>
      </w:r>
      <w:r w:rsidR="00AB512A" w:rsidRPr="00034F98">
        <w:rPr>
          <w:rFonts w:asciiTheme="minorBidi" w:eastAsia="Calibri" w:hAnsiTheme="minorBidi" w:cstheme="minorBidi"/>
          <w:lang w:val="ro-RO"/>
        </w:rPr>
        <w:t xml:space="preserve">în vederea implementării </w:t>
      </w:r>
      <w:r w:rsidR="0090085A" w:rsidRPr="00034F98">
        <w:rPr>
          <w:rFonts w:asciiTheme="minorBidi" w:eastAsia="Calibri" w:hAnsiTheme="minorBidi" w:cstheme="minorBidi"/>
          <w:lang w:val="ro-RO"/>
        </w:rPr>
        <w:t xml:space="preserve">de </w:t>
      </w:r>
      <w:r w:rsidR="00AB512A" w:rsidRPr="00034F98">
        <w:rPr>
          <w:rFonts w:asciiTheme="minorBidi" w:eastAsia="Calibri" w:hAnsiTheme="minorBidi" w:cstheme="minorBidi"/>
          <w:lang w:val="ro-RO"/>
        </w:rPr>
        <w:t xml:space="preserve">către </w:t>
      </w:r>
      <w:r w:rsidRPr="00034F98">
        <w:rPr>
          <w:rFonts w:asciiTheme="minorBidi" w:eastAsia="Calibri" w:hAnsiTheme="minorBidi" w:cstheme="minorBidi"/>
          <w:lang w:val="ro-RO"/>
        </w:rPr>
        <w:t xml:space="preserve">Unitatea de Management al Proiectelor cu Finanțare Externă (UMPFE), </w:t>
      </w:r>
      <w:r w:rsidR="00AB512A" w:rsidRPr="00034F98">
        <w:rPr>
          <w:rFonts w:asciiTheme="minorBidi" w:eastAsia="Calibri" w:hAnsiTheme="minorBidi" w:cstheme="minorBidi"/>
          <w:lang w:val="ro-RO"/>
        </w:rPr>
        <w:t xml:space="preserve">în calitate de beneficiar al finanțării, </w:t>
      </w:r>
      <w:r w:rsidRPr="00034F98">
        <w:rPr>
          <w:rFonts w:asciiTheme="minorBidi" w:eastAsia="Calibri" w:hAnsiTheme="minorBidi" w:cstheme="minorBidi"/>
          <w:lang w:val="ro-RO"/>
        </w:rPr>
        <w:t>numit</w:t>
      </w:r>
      <w:r w:rsidR="006141F1" w:rsidRPr="00034F98">
        <w:rPr>
          <w:rFonts w:asciiTheme="minorBidi" w:eastAsia="Calibri" w:hAnsiTheme="minorBidi" w:cstheme="minorBidi"/>
          <w:lang w:val="ro-RO"/>
        </w:rPr>
        <w:t>ă,</w:t>
      </w:r>
      <w:r w:rsidRPr="00034F98">
        <w:rPr>
          <w:rFonts w:asciiTheme="minorBidi" w:eastAsia="Calibri" w:hAnsiTheme="minorBidi" w:cstheme="minorBidi"/>
          <w:lang w:val="ro-RO"/>
        </w:rPr>
        <w:t xml:space="preserve"> în continuare</w:t>
      </w:r>
      <w:r w:rsidR="006141F1"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w:t>
      </w:r>
      <w:r w:rsidR="0015072A" w:rsidRPr="00034F98">
        <w:rPr>
          <w:rFonts w:asciiTheme="minorBidi" w:eastAsia="Calibri" w:hAnsiTheme="minorBidi" w:cstheme="minorBidi"/>
          <w:lang w:val="ro-RO"/>
        </w:rPr>
        <w:t>”</w:t>
      </w:r>
      <w:r w:rsidR="002F16F5" w:rsidRPr="00034F98">
        <w:rPr>
          <w:rFonts w:asciiTheme="minorBidi" w:eastAsia="Calibri" w:hAnsiTheme="minorBidi" w:cstheme="minorBidi"/>
          <w:lang w:val="ro-RO"/>
        </w:rPr>
        <w:t>B</w:t>
      </w:r>
      <w:r w:rsidRPr="00034F98">
        <w:rPr>
          <w:rFonts w:asciiTheme="minorBidi" w:eastAsia="Calibri" w:hAnsiTheme="minorBidi" w:cstheme="minorBidi"/>
          <w:lang w:val="ro-RO"/>
        </w:rPr>
        <w:t>eneficiar</w:t>
      </w:r>
      <w:r w:rsidR="0015072A" w:rsidRPr="00034F98">
        <w:rPr>
          <w:rFonts w:asciiTheme="minorBidi" w:eastAsia="Calibri" w:hAnsiTheme="minorBidi" w:cstheme="minorBidi"/>
          <w:lang w:val="ro-RO"/>
        </w:rPr>
        <w:t>”</w:t>
      </w:r>
      <w:r w:rsidR="00A31B83" w:rsidRPr="00034F98">
        <w:rPr>
          <w:rFonts w:asciiTheme="minorBidi" w:eastAsia="Calibri" w:hAnsiTheme="minorBidi" w:cstheme="minorBidi"/>
          <w:lang w:val="ro-RO"/>
        </w:rPr>
        <w:t>.</w:t>
      </w:r>
    </w:p>
    <w:p w14:paraId="7908B34B" w14:textId="53C21428" w:rsidR="008A0272" w:rsidRPr="00034F98" w:rsidRDefault="00A27504"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S</w:t>
      </w:r>
      <w:r w:rsidR="00F649FF" w:rsidRPr="00034F98">
        <w:rPr>
          <w:rFonts w:asciiTheme="minorBidi" w:eastAsia="Calibri" w:hAnsiTheme="minorBidi" w:cstheme="minorBidi"/>
          <w:lang w:val="ro-RO"/>
        </w:rPr>
        <w:t xml:space="preserve">copul finanțării nerambursabile îl constituie implementarea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504770" w:rsidRPr="00034F98">
        <w:rPr>
          <w:rFonts w:asciiTheme="minorBidi" w:eastAsia="Calibri" w:hAnsiTheme="minorBidi" w:cstheme="minorBidi"/>
          <w:lang w:val="ro-RO"/>
        </w:rPr>
        <w:t xml:space="preserve"> cu titlul ”........”, denumit, în continuare, </w:t>
      </w:r>
      <w:r w:rsidR="001634CF" w:rsidRPr="00034F98">
        <w:rPr>
          <w:rFonts w:asciiTheme="minorBidi" w:eastAsia="Calibri" w:hAnsiTheme="minorBidi" w:cstheme="minorBidi"/>
          <w:lang w:val="ro-RO"/>
        </w:rPr>
        <w:t>Proiect</w:t>
      </w:r>
      <w:r w:rsidR="00504770" w:rsidRPr="00034F98">
        <w:rPr>
          <w:rFonts w:asciiTheme="minorBidi" w:eastAsia="Calibri" w:hAnsiTheme="minorBidi" w:cstheme="minorBidi"/>
          <w:lang w:val="ro-RO"/>
        </w:rPr>
        <w:t>,</w:t>
      </w:r>
      <w:r w:rsidR="00F649FF" w:rsidRPr="00034F98">
        <w:rPr>
          <w:rFonts w:asciiTheme="minorBidi" w:eastAsia="Calibri" w:hAnsiTheme="minorBidi" w:cstheme="minorBidi"/>
          <w:lang w:val="ro-RO"/>
        </w:rPr>
        <w:t xml:space="preserve"> </w:t>
      </w:r>
      <w:r w:rsidR="00B03FCC" w:rsidRPr="00034F98">
        <w:rPr>
          <w:rFonts w:asciiTheme="minorBidi" w:eastAsia="Calibri" w:hAnsiTheme="minorBidi" w:cstheme="minorBidi"/>
          <w:lang w:val="ro-RO"/>
        </w:rPr>
        <w:t xml:space="preserve">în cadrul </w:t>
      </w:r>
      <w:r w:rsidR="00F649FF" w:rsidRPr="00034F98">
        <w:rPr>
          <w:rFonts w:asciiTheme="minorBidi" w:eastAsia="Calibri" w:hAnsiTheme="minorBidi" w:cstheme="minorBidi"/>
          <w:lang w:val="ro-RO"/>
        </w:rPr>
        <w:t>Programul</w:t>
      </w:r>
      <w:r w:rsidR="00B03FCC" w:rsidRPr="00034F98">
        <w:rPr>
          <w:rFonts w:asciiTheme="minorBidi" w:eastAsia="Calibri" w:hAnsiTheme="minorBidi" w:cstheme="minorBidi"/>
          <w:lang w:val="ro-RO"/>
        </w:rPr>
        <w:t>ui</w:t>
      </w:r>
      <w:r w:rsidR="00F649FF" w:rsidRPr="00034F98">
        <w:rPr>
          <w:rFonts w:asciiTheme="minorBidi" w:eastAsia="Calibri" w:hAnsiTheme="minorBidi" w:cstheme="minorBidi"/>
          <w:lang w:val="ro-RO"/>
        </w:rPr>
        <w:t xml:space="preserve"> Național pentru Reducerea Abandonului Școlar</w:t>
      </w:r>
      <w:r w:rsidR="00B03FCC" w:rsidRPr="00034F98">
        <w:rPr>
          <w:rFonts w:asciiTheme="minorBidi" w:eastAsia="Calibri" w:hAnsiTheme="minorBidi" w:cstheme="minorBidi"/>
          <w:lang w:val="ro-RO"/>
        </w:rPr>
        <w:t xml:space="preserve"> (PNRAS)</w:t>
      </w:r>
      <w:r w:rsidR="00F649FF" w:rsidRPr="00034F98">
        <w:rPr>
          <w:rFonts w:asciiTheme="minorBidi" w:eastAsia="Calibri" w:hAnsiTheme="minorBidi" w:cstheme="minorBidi"/>
          <w:lang w:val="ro-RO"/>
        </w:rPr>
        <w:t xml:space="preserve">, finanțat prin </w:t>
      </w:r>
      <w:r w:rsidR="00B03FCC" w:rsidRPr="00034F98">
        <w:rPr>
          <w:rFonts w:asciiTheme="minorBidi" w:eastAsia="Calibri" w:hAnsiTheme="minorBidi" w:cstheme="minorBidi"/>
          <w:lang w:val="ro-RO"/>
        </w:rPr>
        <w:t>Investiția 4</w:t>
      </w:r>
      <w:r w:rsidR="00B03FCC" w:rsidRPr="00034F98">
        <w:rPr>
          <w:rFonts w:asciiTheme="minorBidi" w:eastAsia="Arial Narrow" w:hAnsiTheme="minorBidi" w:cstheme="minorBidi"/>
          <w:lang w:val="ro-RO"/>
        </w:rPr>
        <w:t xml:space="preserve"> - Sprijinirea unităților de învățământ cu risc ridicat de abandon școlar din cadrul Reformei 3 - Reforma sistemului de învățământ obligatoriu pentru prevenirea și reducerea părăsirii timpurii a școlii</w:t>
      </w:r>
      <w:r w:rsidR="00B03FCC" w:rsidRPr="00034F98">
        <w:rPr>
          <w:rFonts w:asciiTheme="minorBidi" w:eastAsia="Calibri" w:hAnsiTheme="minorBidi" w:cstheme="minorBidi"/>
          <w:lang w:val="ro-RO"/>
        </w:rPr>
        <w:t xml:space="preserve"> din cadrul Componentei </w:t>
      </w:r>
      <w:r w:rsidR="00F649FF" w:rsidRPr="00034F98">
        <w:rPr>
          <w:rFonts w:asciiTheme="minorBidi" w:eastAsia="Calibri" w:hAnsiTheme="minorBidi" w:cstheme="minorBidi"/>
          <w:lang w:val="ro-RO"/>
        </w:rPr>
        <w:t xml:space="preserve">15 – Educație </w:t>
      </w:r>
      <w:r w:rsidR="00B03FCC" w:rsidRPr="00034F98">
        <w:rPr>
          <w:rFonts w:asciiTheme="minorBidi" w:eastAsia="Calibri" w:hAnsiTheme="minorBidi" w:cstheme="minorBidi"/>
          <w:lang w:val="ro-RO"/>
        </w:rPr>
        <w:t xml:space="preserve">din cadrul </w:t>
      </w:r>
      <w:r w:rsidR="00F649FF" w:rsidRPr="00034F98">
        <w:rPr>
          <w:rFonts w:asciiTheme="minorBidi" w:eastAsia="Calibri" w:hAnsiTheme="minorBidi" w:cstheme="minorBidi"/>
          <w:lang w:val="ro-RO"/>
        </w:rPr>
        <w:t>Planului Național de Redresare și Reziliență în România</w:t>
      </w:r>
      <w:r w:rsidR="0015072A" w:rsidRPr="00034F98">
        <w:rPr>
          <w:rFonts w:asciiTheme="minorBidi" w:eastAsia="Calibri" w:hAnsiTheme="minorBidi" w:cstheme="minorBidi"/>
          <w:lang w:val="ro-RO"/>
        </w:rPr>
        <w:t xml:space="preserve"> (PNRR)</w:t>
      </w:r>
      <w:r w:rsidR="00F649FF" w:rsidRPr="00034F98">
        <w:rPr>
          <w:rFonts w:asciiTheme="minorBidi" w:eastAsia="Calibri" w:hAnsiTheme="minorBidi" w:cstheme="minorBidi"/>
          <w:lang w:val="ro-RO"/>
        </w:rPr>
        <w:t>;</w:t>
      </w:r>
    </w:p>
    <w:p w14:paraId="2B1CC902" w14:textId="77777777" w:rsidR="00FD180E" w:rsidRPr="00034F98" w:rsidRDefault="00FD180E" w:rsidP="00FD180E">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Valoarea totală a investiției este de ……………. lei, din care:</w:t>
      </w:r>
    </w:p>
    <w:p w14:paraId="0A582008" w14:textId="77777777" w:rsidR="00FD180E" w:rsidRPr="00034F98" w:rsidRDefault="00FD180E" w:rsidP="00FD180E">
      <w:pPr>
        <w:pStyle w:val="ListParagraph"/>
        <w:spacing w:after="0"/>
        <w:jc w:val="both"/>
        <w:rPr>
          <w:rFonts w:asciiTheme="minorBidi" w:eastAsia="Calibri" w:hAnsiTheme="minorBidi" w:cstheme="minorBidi"/>
          <w:lang w:val="ro-RO"/>
        </w:rPr>
      </w:pPr>
      <w:r w:rsidRPr="00034F98">
        <w:rPr>
          <w:rFonts w:asciiTheme="minorBidi" w:eastAsia="Calibri" w:hAnsiTheme="minorBidi" w:cstheme="minorBidi"/>
          <w:lang w:val="ro-RO"/>
        </w:rPr>
        <w:t>valoare totală eligibilă, din care:</w:t>
      </w:r>
    </w:p>
    <w:p w14:paraId="71D17F43" w14:textId="77777777" w:rsidR="00FD180E" w:rsidRPr="00034F98" w:rsidRDefault="00FD180E" w:rsidP="00FD180E">
      <w:pPr>
        <w:pStyle w:val="ListParagraph"/>
        <w:spacing w:after="0"/>
        <w:jc w:val="both"/>
        <w:rPr>
          <w:rFonts w:asciiTheme="minorBidi" w:eastAsia="Calibri" w:hAnsiTheme="minorBidi" w:cstheme="minorBidi"/>
          <w:lang w:val="ro-RO"/>
        </w:rPr>
      </w:pPr>
      <w:r w:rsidRPr="00034F98">
        <w:rPr>
          <w:rFonts w:asciiTheme="minorBidi" w:eastAsia="Calibri" w:hAnsiTheme="minorBidi" w:cstheme="minorBidi"/>
          <w:lang w:val="ro-RO"/>
        </w:rPr>
        <w:t>……………….. lei, valoare eligibilă PNRR;</w:t>
      </w:r>
    </w:p>
    <w:p w14:paraId="0D0C1B90" w14:textId="77777777" w:rsidR="00FD180E" w:rsidRPr="00034F98" w:rsidRDefault="00FD180E" w:rsidP="00FD180E">
      <w:pPr>
        <w:pStyle w:val="ListParagraph"/>
        <w:spacing w:after="0"/>
        <w:jc w:val="both"/>
        <w:rPr>
          <w:rFonts w:asciiTheme="minorBidi" w:eastAsia="Calibri" w:hAnsiTheme="minorBidi" w:cstheme="minorBidi"/>
          <w:lang w:val="ro-RO"/>
        </w:rPr>
      </w:pPr>
      <w:r w:rsidRPr="00034F98">
        <w:rPr>
          <w:rFonts w:asciiTheme="minorBidi" w:eastAsia="Calibri" w:hAnsiTheme="minorBidi" w:cstheme="minorBidi"/>
          <w:lang w:val="ro-RO"/>
        </w:rPr>
        <w:t>.....................lei, TVA aferenta valorii totale eligibile;</w:t>
      </w:r>
    </w:p>
    <w:p w14:paraId="248A1E48" w14:textId="77777777" w:rsidR="00FD180E" w:rsidRPr="00034F98" w:rsidRDefault="00FD180E" w:rsidP="00FD180E">
      <w:pPr>
        <w:pStyle w:val="ListParagraph"/>
        <w:spacing w:after="0"/>
        <w:jc w:val="both"/>
        <w:rPr>
          <w:rFonts w:asciiTheme="minorBidi" w:eastAsia="Calibri" w:hAnsiTheme="minorBidi" w:cstheme="minorBidi"/>
          <w:lang w:val="ro-RO"/>
        </w:rPr>
      </w:pPr>
      <w:r w:rsidRPr="00034F98">
        <w:rPr>
          <w:rFonts w:asciiTheme="minorBidi" w:eastAsia="Calibri" w:hAnsiTheme="minorBidi" w:cstheme="minorBidi"/>
          <w:lang w:val="ro-RO"/>
        </w:rPr>
        <w:t>....................lei, valoare neeligibilă fără TVA;</w:t>
      </w:r>
    </w:p>
    <w:p w14:paraId="61B8881F" w14:textId="1EEC73D3" w:rsidR="00FD180E" w:rsidRPr="00034F98" w:rsidRDefault="00FD180E" w:rsidP="00FD180E">
      <w:pPr>
        <w:pStyle w:val="ListParagraph"/>
        <w:spacing w:after="0"/>
        <w:jc w:val="both"/>
        <w:rPr>
          <w:rFonts w:asciiTheme="minorBidi" w:eastAsia="Calibri" w:hAnsiTheme="minorBidi" w:cstheme="minorBidi"/>
          <w:lang w:val="ro-RO"/>
        </w:rPr>
      </w:pPr>
      <w:r w:rsidRPr="00034F98">
        <w:rPr>
          <w:rFonts w:asciiTheme="minorBidi" w:eastAsia="Calibri" w:hAnsiTheme="minorBidi" w:cstheme="minorBidi"/>
          <w:lang w:val="ro-RO"/>
        </w:rPr>
        <w:t>............ lei, valoarea TVA aferentă cheltuielilor neeligibile.</w:t>
      </w:r>
    </w:p>
    <w:p w14:paraId="00333A13" w14:textId="788CAACC" w:rsidR="00504770" w:rsidRPr="00034F98" w:rsidRDefault="00D51F27" w:rsidP="00411203">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Finanțarea nerambursabilă care va fi acordată este de maxim</w:t>
      </w:r>
      <w:r w:rsidR="006141F1" w:rsidRPr="00034F98">
        <w:rPr>
          <w:rFonts w:asciiTheme="minorBidi" w:eastAsia="Calibri" w:hAnsiTheme="minorBidi" w:cstheme="minorBidi"/>
          <w:lang w:val="ro-RO"/>
        </w:rPr>
        <w:t>um</w:t>
      </w:r>
      <w:r w:rsidRPr="00034F98">
        <w:rPr>
          <w:rFonts w:asciiTheme="minorBidi" w:eastAsia="Calibri" w:hAnsiTheme="minorBidi" w:cstheme="minorBidi"/>
          <w:lang w:val="ro-RO"/>
        </w:rPr>
        <w:t xml:space="preserve"> ………… lei, reprezentând ……… % din valoare totală eligibilă.</w:t>
      </w:r>
    </w:p>
    <w:p w14:paraId="6C951B97" w14:textId="320BB640" w:rsidR="00504770" w:rsidRPr="00034F98" w:rsidRDefault="00D51F27"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Perioada de implementare a </w:t>
      </w:r>
      <w:r w:rsidR="00DF67A3" w:rsidRPr="00034F98">
        <w:rPr>
          <w:rFonts w:asciiTheme="minorBidi" w:eastAsia="Calibri" w:hAnsiTheme="minorBidi" w:cstheme="minorBidi"/>
          <w:lang w:val="ro-RO"/>
        </w:rPr>
        <w:t xml:space="preserve">Proiectului </w:t>
      </w:r>
      <w:r w:rsidRPr="00034F98">
        <w:rPr>
          <w:rFonts w:asciiTheme="minorBidi" w:eastAsia="Calibri" w:hAnsiTheme="minorBidi" w:cstheme="minorBidi"/>
          <w:lang w:val="ro-RO"/>
        </w:rPr>
        <w:t>este de …………</w:t>
      </w:r>
      <w:r w:rsidR="00DF67A3" w:rsidRPr="00034F98">
        <w:rPr>
          <w:rFonts w:asciiTheme="minorBidi" w:eastAsia="Calibri" w:hAnsiTheme="minorBidi" w:cstheme="minorBidi"/>
          <w:lang w:val="ro-RO"/>
        </w:rPr>
        <w:t>(și în litere)</w:t>
      </w:r>
      <w:r w:rsidR="00582701">
        <w:rPr>
          <w:rFonts w:asciiTheme="minorBidi" w:eastAsia="Calibri" w:hAnsiTheme="minorBidi" w:cstheme="minorBidi"/>
          <w:lang w:val="ro-RO"/>
        </w:rPr>
        <w:t xml:space="preserve"> </w:t>
      </w:r>
      <w:r w:rsidR="00DF67A3" w:rsidRPr="00034F98">
        <w:rPr>
          <w:rFonts w:asciiTheme="minorBidi" w:eastAsia="Calibri" w:hAnsiTheme="minorBidi" w:cstheme="minorBidi"/>
          <w:lang w:val="ro-RO"/>
        </w:rPr>
        <w:t>luni, respectiv de la data .... până la data..... cu posibilitatea prelungirii, prin ordin de modificare, fără a depăși data ......</w:t>
      </w:r>
      <w:r w:rsidRPr="00034F98">
        <w:rPr>
          <w:rFonts w:asciiTheme="minorBidi" w:eastAsia="Calibri" w:hAnsiTheme="minorBidi" w:cstheme="minorBidi"/>
          <w:lang w:val="ro-RO"/>
        </w:rPr>
        <w:t>.</w:t>
      </w:r>
    </w:p>
    <w:p w14:paraId="05BBEF45" w14:textId="77777777" w:rsidR="00A31B83" w:rsidRPr="00034F98" w:rsidRDefault="00EF321C"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Finanțarea nerambursabilă acordată Beneficiarului este stabilită în termenii şi condiţiile prezentului Ordin de finanțare.</w:t>
      </w:r>
    </w:p>
    <w:p w14:paraId="3D30143B" w14:textId="37C657F0" w:rsidR="00EF321C" w:rsidRPr="00034F98" w:rsidRDefault="00AE1C44"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Cererea de finanțare cu toate Anexele acesteia, depuse de Beneficiar și aprobate ca urmare a procesului de evaluare și selecție, derulat de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 xml:space="preserve">, sunt denumite în continuare, în cadrul prezentului </w:t>
      </w:r>
      <w:r w:rsidR="00BB557C" w:rsidRPr="00034F98">
        <w:rPr>
          <w:rFonts w:asciiTheme="minorBidi" w:eastAsia="Calibri" w:hAnsiTheme="minorBidi" w:cstheme="minorBidi"/>
          <w:lang w:val="ro-RO"/>
        </w:rPr>
        <w:t>Ordin de finanțare</w:t>
      </w:r>
      <w:r w:rsidRPr="00034F98">
        <w:rPr>
          <w:rFonts w:asciiTheme="minorBidi" w:eastAsia="Calibri" w:hAnsiTheme="minorBidi" w:cstheme="minorBidi"/>
          <w:lang w:val="ro-RO"/>
        </w:rPr>
        <w:t>, cu termenul de "</w:t>
      </w:r>
      <w:r w:rsidR="0015072A" w:rsidRPr="00034F98">
        <w:rPr>
          <w:rFonts w:asciiTheme="minorBidi" w:eastAsia="Calibri" w:hAnsiTheme="minorBidi" w:cstheme="minorBidi"/>
          <w:lang w:val="ro-RO"/>
        </w:rPr>
        <w:t>Proiect</w:t>
      </w:r>
      <w:r w:rsidRPr="00034F98">
        <w:rPr>
          <w:rFonts w:asciiTheme="minorBidi" w:eastAsia="Calibri" w:hAnsiTheme="minorBidi" w:cstheme="minorBidi"/>
          <w:lang w:val="ro-RO"/>
        </w:rPr>
        <w:t>".</w:t>
      </w:r>
    </w:p>
    <w:p w14:paraId="35EBB1D2" w14:textId="592D4399" w:rsidR="004859E4" w:rsidRPr="00034F98" w:rsidRDefault="00152A92" w:rsidP="000F7624">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Proiectul</w:t>
      </w:r>
      <w:r w:rsidR="004859E4" w:rsidRPr="00034F98">
        <w:rPr>
          <w:rFonts w:asciiTheme="minorBidi" w:eastAsia="Calibri" w:hAnsiTheme="minorBidi" w:cstheme="minorBidi"/>
          <w:lang w:val="ro-RO"/>
        </w:rPr>
        <w:t xml:space="preserve"> devine </w:t>
      </w:r>
      <w:r w:rsidR="00F87BC0" w:rsidRPr="00034F98">
        <w:rPr>
          <w:rFonts w:asciiTheme="minorBidi" w:eastAsia="Calibri" w:hAnsiTheme="minorBidi" w:cstheme="minorBidi"/>
          <w:lang w:val="ro-RO"/>
        </w:rPr>
        <w:t xml:space="preserve">Anexă </w:t>
      </w:r>
      <w:r w:rsidR="004859E4" w:rsidRPr="00034F98">
        <w:rPr>
          <w:rFonts w:asciiTheme="minorBidi" w:eastAsia="Calibri" w:hAnsiTheme="minorBidi" w:cstheme="minorBidi"/>
          <w:lang w:val="ro-RO"/>
        </w:rPr>
        <w:t xml:space="preserve">la prezentul </w:t>
      </w:r>
      <w:r w:rsidR="0017797A" w:rsidRPr="00034F98">
        <w:rPr>
          <w:rFonts w:asciiTheme="minorBidi" w:eastAsia="Calibri" w:hAnsiTheme="minorBidi" w:cstheme="minorBidi"/>
          <w:lang w:val="ro-RO"/>
        </w:rPr>
        <w:t>Ordin</w:t>
      </w:r>
      <w:r w:rsidR="004859E4" w:rsidRPr="00034F98">
        <w:rPr>
          <w:rFonts w:asciiTheme="minorBidi" w:eastAsia="Calibri" w:hAnsiTheme="minorBidi" w:cstheme="minorBidi"/>
          <w:lang w:val="ro-RO"/>
        </w:rPr>
        <w:t xml:space="preserve">, făcând parte integrantă </w:t>
      </w:r>
      <w:r w:rsidR="00B03FCC" w:rsidRPr="00034F98">
        <w:rPr>
          <w:rFonts w:asciiTheme="minorBidi" w:eastAsia="Calibri" w:hAnsiTheme="minorBidi" w:cstheme="minorBidi"/>
          <w:lang w:val="ro-RO"/>
        </w:rPr>
        <w:t>din acesta</w:t>
      </w:r>
      <w:r w:rsidR="00F87BC0" w:rsidRPr="00034F98">
        <w:rPr>
          <w:rFonts w:asciiTheme="minorBidi" w:eastAsia="Calibri" w:hAnsiTheme="minorBidi" w:cstheme="minorBidi"/>
          <w:lang w:val="ro-RO"/>
        </w:rPr>
        <w:t xml:space="preserve"> conform prevederilor alin. (5) de la art. 19</w:t>
      </w:r>
      <w:r w:rsidR="004859E4" w:rsidRPr="00034F98">
        <w:rPr>
          <w:rFonts w:asciiTheme="minorBidi" w:eastAsia="Calibri" w:hAnsiTheme="minorBidi" w:cstheme="minorBidi"/>
          <w:lang w:val="ro-RO"/>
        </w:rPr>
        <w:t>.</w:t>
      </w:r>
    </w:p>
    <w:p w14:paraId="7234E7F9" w14:textId="77777777" w:rsidR="00D13B74" w:rsidRPr="00034F98" w:rsidRDefault="00D13B74" w:rsidP="00E7493B">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În prezentul Ordin de finanțare, cu excepția situațiilor când contextul cere altfel sau a unei prevederi contrare:</w:t>
      </w:r>
    </w:p>
    <w:p w14:paraId="595BC2EE" w14:textId="77777777" w:rsidR="00D13B74"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cuvintele care indică singularul includ și pluralul, iar cuvintele care indică pluralul includ și singularul;</w:t>
      </w:r>
    </w:p>
    <w:p w14:paraId="1498379C" w14:textId="77777777" w:rsidR="00D13B74"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cuvintele care indică un gen includ toate genurile;</w:t>
      </w:r>
    </w:p>
    <w:p w14:paraId="0B91A6E3" w14:textId="77777777" w:rsidR="00D13B74"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termenul „zi“ reprezintă zi calendaristică, dacă nu se specifică altfel;</w:t>
      </w:r>
    </w:p>
    <w:p w14:paraId="19C21BA3" w14:textId="77777777" w:rsidR="00D13B74"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în înțelesul prezentului Ordin de finanțare și al anexelor acestuia, trimiterile la actele normative includ și modificările și completările ulterioare ale acestora, precum și orice alte acte normative subsecvente;</w:t>
      </w:r>
    </w:p>
    <w:p w14:paraId="416BB9D4" w14:textId="77777777" w:rsidR="00D13B74"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în cazul în care oricare dintre prevederile prezentului Ordin de finanțare este sau devine nulă, invalidă sau neexecutabilă conform legii, legalitatea, valabilitatea și posibilitatea de executare a celorlalte prevederi vor rămâne neafectate, iar ME, în calitatea sa de Finanțator,  și Beneficiarul finanțării vor depune eforturile necesare pentru a realiza acele acte și/sau modificări care ar conduce la același rezultat legal și/sau economic care s-a avut în vedere la data intrării în vigoare a Ordinului de finanțare;</w:t>
      </w:r>
    </w:p>
    <w:p w14:paraId="140354C7" w14:textId="77777777" w:rsidR="00F6593E"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în înțelesul prezent</w:t>
      </w:r>
      <w:r w:rsidR="00F6593E" w:rsidRPr="00034F98">
        <w:rPr>
          <w:rFonts w:asciiTheme="minorBidi" w:eastAsia="Times New Roman" w:hAnsiTheme="minorBidi" w:cstheme="minorBidi"/>
          <w:bdr w:val="none" w:sz="0" w:space="0" w:color="auto" w:frame="1"/>
          <w:shd w:val="clear" w:color="auto" w:fill="FFFFFF"/>
          <w:lang w:val="ro-RO"/>
        </w:rPr>
        <w:t>ului</w:t>
      </w:r>
      <w:r w:rsidRPr="00034F98">
        <w:rPr>
          <w:rFonts w:asciiTheme="minorBidi" w:eastAsia="Times New Roman" w:hAnsiTheme="minorBidi" w:cstheme="minorBidi"/>
          <w:bdr w:val="none" w:sz="0" w:space="0" w:color="auto" w:frame="1"/>
          <w:shd w:val="clear" w:color="auto" w:fill="FFFFFF"/>
          <w:lang w:val="ro-RO"/>
        </w:rPr>
        <w:t xml:space="preserve"> </w:t>
      </w:r>
      <w:r w:rsidR="00F6593E" w:rsidRPr="00034F98">
        <w:rPr>
          <w:rFonts w:asciiTheme="minorBidi" w:eastAsia="Times New Roman" w:hAnsiTheme="minorBidi" w:cstheme="minorBidi"/>
          <w:bdr w:val="none" w:sz="0" w:space="0" w:color="auto" w:frame="1"/>
          <w:shd w:val="clear" w:color="auto" w:fill="FFFFFF"/>
          <w:lang w:val="ro-RO"/>
        </w:rPr>
        <w:t>Ordin</w:t>
      </w:r>
      <w:r w:rsidRPr="00034F98">
        <w:rPr>
          <w:rFonts w:asciiTheme="minorBidi" w:eastAsia="Times New Roman" w:hAnsiTheme="minorBidi" w:cstheme="minorBidi"/>
          <w:bdr w:val="none" w:sz="0" w:space="0" w:color="auto" w:frame="1"/>
          <w:shd w:val="clear" w:color="auto" w:fill="FFFFFF"/>
          <w:lang w:val="ro-RO"/>
        </w:rPr>
        <w:t xml:space="preserve"> de finanțare, orice referire la </w:t>
      </w:r>
      <w:r w:rsidR="00F6593E" w:rsidRPr="00034F98">
        <w:rPr>
          <w:rFonts w:asciiTheme="minorBidi" w:eastAsia="Times New Roman" w:hAnsiTheme="minorBidi" w:cstheme="minorBidi"/>
          <w:bdr w:val="none" w:sz="0" w:space="0" w:color="auto" w:frame="1"/>
          <w:shd w:val="clear" w:color="auto" w:fill="FFFFFF"/>
          <w:lang w:val="ro-RO"/>
        </w:rPr>
        <w:t>Ordin</w:t>
      </w:r>
      <w:r w:rsidRPr="00034F98">
        <w:rPr>
          <w:rFonts w:asciiTheme="minorBidi" w:eastAsia="Times New Roman" w:hAnsiTheme="minorBidi" w:cstheme="minorBidi"/>
          <w:bdr w:val="none" w:sz="0" w:space="0" w:color="auto" w:frame="1"/>
          <w:shd w:val="clear" w:color="auto" w:fill="FFFFFF"/>
          <w:lang w:val="ro-RO"/>
        </w:rPr>
        <w:t xml:space="preserve"> se va interpreta ca fiind făcută atât la </w:t>
      </w:r>
      <w:r w:rsidR="00F6593E" w:rsidRPr="00034F98">
        <w:rPr>
          <w:rFonts w:asciiTheme="minorBidi" w:eastAsia="Times New Roman" w:hAnsiTheme="minorBidi" w:cstheme="minorBidi"/>
          <w:bdr w:val="none" w:sz="0" w:space="0" w:color="auto" w:frame="1"/>
          <w:shd w:val="clear" w:color="auto" w:fill="FFFFFF"/>
          <w:lang w:val="ro-RO"/>
        </w:rPr>
        <w:t>Ordinul de finanțare</w:t>
      </w:r>
      <w:r w:rsidRPr="00034F98">
        <w:rPr>
          <w:rFonts w:asciiTheme="minorBidi" w:eastAsia="Times New Roman" w:hAnsiTheme="minorBidi" w:cstheme="minorBidi"/>
          <w:bdr w:val="none" w:sz="0" w:space="0" w:color="auto" w:frame="1"/>
          <w:shd w:val="clear" w:color="auto" w:fill="FFFFFF"/>
          <w:lang w:val="ro-RO"/>
        </w:rPr>
        <w:t xml:space="preserve">, cât și la anexele </w:t>
      </w:r>
      <w:r w:rsidR="00F6593E" w:rsidRPr="00034F98">
        <w:rPr>
          <w:rFonts w:asciiTheme="minorBidi" w:eastAsia="Times New Roman" w:hAnsiTheme="minorBidi" w:cstheme="minorBidi"/>
          <w:bdr w:val="none" w:sz="0" w:space="0" w:color="auto" w:frame="1"/>
          <w:shd w:val="clear" w:color="auto" w:fill="FFFFFF"/>
          <w:lang w:val="ro-RO"/>
        </w:rPr>
        <w:t>acestuia</w:t>
      </w:r>
      <w:r w:rsidRPr="00034F98">
        <w:rPr>
          <w:rFonts w:asciiTheme="minorBidi" w:eastAsia="Times New Roman" w:hAnsiTheme="minorBidi" w:cstheme="minorBidi"/>
          <w:bdr w:val="none" w:sz="0" w:space="0" w:color="auto" w:frame="1"/>
          <w:shd w:val="clear" w:color="auto" w:fill="FFFFFF"/>
          <w:lang w:val="ro-RO"/>
        </w:rPr>
        <w:t>;</w:t>
      </w:r>
    </w:p>
    <w:p w14:paraId="6B61F9BE" w14:textId="3B8AD92E" w:rsidR="00F6593E"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 xml:space="preserve">în înțelesul </w:t>
      </w:r>
      <w:r w:rsidR="00F6593E" w:rsidRPr="00034F98">
        <w:rPr>
          <w:rFonts w:asciiTheme="minorBidi" w:eastAsia="Times New Roman" w:hAnsiTheme="minorBidi" w:cstheme="minorBidi"/>
          <w:bdr w:val="none" w:sz="0" w:space="0" w:color="auto" w:frame="1"/>
          <w:shd w:val="clear" w:color="auto" w:fill="FFFFFF"/>
          <w:lang w:val="ro-RO"/>
        </w:rPr>
        <w:t>prezentului</w:t>
      </w:r>
      <w:r w:rsidRPr="00034F98">
        <w:rPr>
          <w:rFonts w:asciiTheme="minorBidi" w:eastAsia="Times New Roman" w:hAnsiTheme="minorBidi" w:cstheme="minorBidi"/>
          <w:bdr w:val="none" w:sz="0" w:space="0" w:color="auto" w:frame="1"/>
          <w:shd w:val="clear" w:color="auto" w:fill="FFFFFF"/>
          <w:lang w:val="ro-RO"/>
        </w:rPr>
        <w:t xml:space="preserve"> </w:t>
      </w:r>
      <w:r w:rsidR="00F6593E" w:rsidRPr="00034F98">
        <w:rPr>
          <w:rFonts w:asciiTheme="minorBidi" w:eastAsia="Times New Roman" w:hAnsiTheme="minorBidi" w:cstheme="minorBidi"/>
          <w:bdr w:val="none" w:sz="0" w:space="0" w:color="auto" w:frame="1"/>
          <w:shd w:val="clear" w:color="auto" w:fill="FFFFFF"/>
          <w:lang w:val="ro-RO"/>
        </w:rPr>
        <w:t>Ordin</w:t>
      </w:r>
      <w:r w:rsidRPr="00034F98">
        <w:rPr>
          <w:rFonts w:asciiTheme="minorBidi" w:eastAsia="Times New Roman" w:hAnsiTheme="minorBidi" w:cstheme="minorBidi"/>
          <w:bdr w:val="none" w:sz="0" w:space="0" w:color="auto" w:frame="1"/>
          <w:shd w:val="clear" w:color="auto" w:fill="FFFFFF"/>
          <w:lang w:val="ro-RO"/>
        </w:rPr>
        <w:t xml:space="preserve"> de finanțare, conform</w:t>
      </w:r>
      <w:r w:rsidR="00E7493B" w:rsidRPr="00034F98">
        <w:rPr>
          <w:rFonts w:asciiTheme="minorBidi" w:eastAsia="Times New Roman" w:hAnsiTheme="minorBidi" w:cstheme="minorBidi"/>
          <w:bdr w:val="none" w:sz="0" w:space="0" w:color="auto" w:frame="1"/>
          <w:shd w:val="clear" w:color="auto" w:fill="FFFFFF"/>
          <w:lang w:val="ro-RO"/>
        </w:rPr>
        <w:t xml:space="preserve"> art. 2.552 din Codul civil</w:t>
      </w:r>
      <w:r w:rsidRPr="00034F98">
        <w:rPr>
          <w:rFonts w:asciiTheme="minorBidi" w:eastAsia="Times New Roman" w:hAnsiTheme="minorBidi" w:cstheme="minorBidi"/>
          <w:bdr w:val="none" w:sz="0" w:space="0" w:color="auto" w:frame="1"/>
          <w:shd w:val="clear" w:color="auto" w:fill="FFFFFF"/>
          <w:lang w:val="ro-RO"/>
        </w:rPr>
        <w:t xml:space="preserve">, dacă prin acte normative nu se prevede altfel, termenele (inclusiv durata </w:t>
      </w:r>
      <w:r w:rsidR="00F6593E" w:rsidRPr="00034F98">
        <w:rPr>
          <w:rFonts w:asciiTheme="minorBidi" w:eastAsia="Times New Roman" w:hAnsiTheme="minorBidi" w:cstheme="minorBidi"/>
          <w:bdr w:val="none" w:sz="0" w:space="0" w:color="auto" w:frame="1"/>
          <w:shd w:val="clear" w:color="auto" w:fill="FFFFFF"/>
          <w:lang w:val="ro-RO"/>
        </w:rPr>
        <w:t>Ordinului</w:t>
      </w:r>
      <w:r w:rsidRPr="00034F98">
        <w:rPr>
          <w:rFonts w:asciiTheme="minorBidi" w:eastAsia="Times New Roman" w:hAnsiTheme="minorBidi" w:cstheme="minorBidi"/>
          <w:bdr w:val="none" w:sz="0" w:space="0" w:color="auto" w:frame="1"/>
          <w:shd w:val="clear" w:color="auto" w:fill="FFFFFF"/>
          <w:lang w:val="ro-RO"/>
        </w:rPr>
        <w:t>) se calculează după cum urmează:</w:t>
      </w:r>
    </w:p>
    <w:p w14:paraId="4B23C416" w14:textId="77777777" w:rsidR="00F6593E" w:rsidRPr="00034F98" w:rsidRDefault="00D13B74" w:rsidP="00E7493B">
      <w:pPr>
        <w:pStyle w:val="ListParagraph"/>
        <w:numPr>
          <w:ilvl w:val="0"/>
          <w:numId w:val="93"/>
        </w:numPr>
        <w:spacing w:after="0"/>
        <w:ind w:left="1276" w:hanging="425"/>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B8B3FB4" w14:textId="77777777" w:rsidR="00F6593E" w:rsidRPr="00034F98" w:rsidRDefault="00D13B74" w:rsidP="00E7493B">
      <w:pPr>
        <w:pStyle w:val="ListParagraph"/>
        <w:numPr>
          <w:ilvl w:val="0"/>
          <w:numId w:val="93"/>
        </w:numPr>
        <w:spacing w:after="0"/>
        <w:ind w:left="1276" w:hanging="425"/>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când termenul este stabilit pe zile, acesta începe să curgă în ziua intrării în vigoare a deciziei și se împlinește la ora 24.00 din ultima zi;</w:t>
      </w:r>
    </w:p>
    <w:p w14:paraId="202818CE" w14:textId="77777777" w:rsidR="00F6593E" w:rsidRPr="00034F98" w:rsidRDefault="00D13B74" w:rsidP="00E7493B">
      <w:pPr>
        <w:pStyle w:val="ListParagraph"/>
        <w:numPr>
          <w:ilvl w:val="0"/>
          <w:numId w:val="93"/>
        </w:numPr>
        <w:spacing w:after="0"/>
        <w:ind w:left="1276" w:hanging="425"/>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când termenul este stabilit atât pe luni, cât și pe zile, termenul se calculează aplicând regulile stabilite la pct. (i), iar termenul pe zile curge în continuarea celui stabilit pe luni și se împlinește la ora 24.00 din ultima zi;</w:t>
      </w:r>
    </w:p>
    <w:p w14:paraId="64A1B157" w14:textId="77777777" w:rsidR="00F6593E" w:rsidRPr="00034F98" w:rsidRDefault="00D13B74" w:rsidP="00E7493B">
      <w:pPr>
        <w:pStyle w:val="ListParagraph"/>
        <w:numPr>
          <w:ilvl w:val="0"/>
          <w:numId w:val="93"/>
        </w:numPr>
        <w:spacing w:after="0"/>
        <w:ind w:left="1276" w:hanging="425"/>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lastRenderedPageBreak/>
        <w:t>dacă ultima zi a termenului este o zi nelucrătoare, termenul se consideră împlinit la sfârșitul primei zile lucrătoare care îi urmează;</w:t>
      </w:r>
    </w:p>
    <w:p w14:paraId="52D19AD1" w14:textId="77777777" w:rsidR="00F6593E" w:rsidRPr="00034F98" w:rsidRDefault="00D13B74" w:rsidP="00E7493B">
      <w:pPr>
        <w:pStyle w:val="ListParagraph"/>
        <w:numPr>
          <w:ilvl w:val="0"/>
          <w:numId w:val="92"/>
        </w:numPr>
        <w:spacing w:after="0"/>
        <w:ind w:left="851" w:hanging="284"/>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în înțelesul prezent</w:t>
      </w:r>
      <w:r w:rsidR="00F6593E" w:rsidRPr="00034F98">
        <w:rPr>
          <w:rFonts w:asciiTheme="minorBidi" w:eastAsia="Times New Roman" w:hAnsiTheme="minorBidi" w:cstheme="minorBidi"/>
          <w:bdr w:val="none" w:sz="0" w:space="0" w:color="auto" w:frame="1"/>
          <w:shd w:val="clear" w:color="auto" w:fill="FFFFFF"/>
          <w:lang w:val="ro-RO"/>
        </w:rPr>
        <w:t>ului Ordin</w:t>
      </w:r>
      <w:r w:rsidRPr="00034F98">
        <w:rPr>
          <w:rFonts w:asciiTheme="minorBidi" w:eastAsia="Times New Roman" w:hAnsiTheme="minorBidi" w:cstheme="minorBidi"/>
          <w:bdr w:val="none" w:sz="0" w:space="0" w:color="auto" w:frame="1"/>
          <w:shd w:val="clear" w:color="auto" w:fill="FFFFFF"/>
          <w:lang w:val="ro-RO"/>
        </w:rPr>
        <w:t xml:space="preserve"> de finanțare, perioada în care </w:t>
      </w:r>
      <w:r w:rsidR="00F6593E" w:rsidRPr="00034F98">
        <w:rPr>
          <w:rFonts w:asciiTheme="minorBidi" w:eastAsia="Times New Roman" w:hAnsiTheme="minorBidi" w:cstheme="minorBidi"/>
          <w:bdr w:val="none" w:sz="0" w:space="0" w:color="auto" w:frame="1"/>
          <w:shd w:val="clear" w:color="auto" w:fill="FFFFFF"/>
          <w:lang w:val="ro-RO"/>
        </w:rPr>
        <w:t>Ordinul</w:t>
      </w:r>
      <w:r w:rsidRPr="00034F98">
        <w:rPr>
          <w:rFonts w:asciiTheme="minorBidi" w:eastAsia="Times New Roman" w:hAnsiTheme="minorBidi" w:cstheme="minorBidi"/>
          <w:bdr w:val="none" w:sz="0" w:space="0" w:color="auto" w:frame="1"/>
          <w:shd w:val="clear" w:color="auto" w:fill="FFFFFF"/>
          <w:lang w:val="ro-RO"/>
        </w:rPr>
        <w:t xml:space="preserve"> de finanțare produce efecte reprezintă perioada cuprinsă între data emiterii </w:t>
      </w:r>
      <w:r w:rsidR="00F6593E" w:rsidRPr="00034F98">
        <w:rPr>
          <w:rFonts w:asciiTheme="minorBidi" w:eastAsia="Times New Roman" w:hAnsiTheme="minorBidi" w:cstheme="minorBidi"/>
          <w:bdr w:val="none" w:sz="0" w:space="0" w:color="auto" w:frame="1"/>
          <w:shd w:val="clear" w:color="auto" w:fill="FFFFFF"/>
          <w:lang w:val="ro-RO"/>
        </w:rPr>
        <w:t>Ordinului</w:t>
      </w:r>
      <w:r w:rsidRPr="00034F98">
        <w:rPr>
          <w:rFonts w:asciiTheme="minorBidi" w:eastAsia="Times New Roman" w:hAnsiTheme="minorBidi" w:cstheme="minorBidi"/>
          <w:bdr w:val="none" w:sz="0" w:space="0" w:color="auto" w:frame="1"/>
          <w:shd w:val="clear" w:color="auto" w:fill="FFFFFF"/>
          <w:lang w:val="ro-RO"/>
        </w:rPr>
        <w:t xml:space="preserve"> de finanțare de către </w:t>
      </w:r>
      <w:r w:rsidR="00F6593E" w:rsidRPr="00034F98">
        <w:rPr>
          <w:rFonts w:asciiTheme="minorBidi" w:eastAsia="Times New Roman" w:hAnsiTheme="minorBidi" w:cstheme="minorBidi"/>
          <w:bdr w:val="none" w:sz="0" w:space="0" w:color="auto" w:frame="1"/>
          <w:shd w:val="clear" w:color="auto" w:fill="FFFFFF"/>
          <w:lang w:val="ro-RO"/>
        </w:rPr>
        <w:t>ME</w:t>
      </w:r>
      <w:r w:rsidRPr="00034F98">
        <w:rPr>
          <w:rFonts w:asciiTheme="minorBidi" w:eastAsia="Times New Roman" w:hAnsiTheme="minorBidi" w:cstheme="minorBidi"/>
          <w:bdr w:val="none" w:sz="0" w:space="0" w:color="auto" w:frame="1"/>
          <w:shd w:val="clear" w:color="auto" w:fill="FFFFFF"/>
          <w:lang w:val="ro-RO"/>
        </w:rPr>
        <w:t xml:space="preserve"> și data închiderii </w:t>
      </w:r>
      <w:r w:rsidR="00F6593E" w:rsidRPr="00034F98">
        <w:rPr>
          <w:rFonts w:asciiTheme="minorBidi" w:eastAsia="Times New Roman" w:hAnsiTheme="minorBidi" w:cstheme="minorBidi"/>
          <w:bdr w:val="none" w:sz="0" w:space="0" w:color="auto" w:frame="1"/>
          <w:shd w:val="clear" w:color="auto" w:fill="FFFFFF"/>
          <w:lang w:val="ro-RO"/>
        </w:rPr>
        <w:t>Proiectului</w:t>
      </w:r>
      <w:r w:rsidRPr="00034F98">
        <w:rPr>
          <w:rFonts w:asciiTheme="minorBidi" w:eastAsia="Times New Roman" w:hAnsiTheme="minorBidi" w:cstheme="minorBidi"/>
          <w:bdr w:val="none" w:sz="0" w:space="0" w:color="auto" w:frame="1"/>
          <w:shd w:val="clear" w:color="auto" w:fill="FFFFFF"/>
          <w:lang w:val="ro-RO"/>
        </w:rPr>
        <w:t xml:space="preserve"> sau data expirării perioadei pentru care trebuie asigurat caracterul durabil sau sustenabilitatea/durabilitatea </w:t>
      </w:r>
      <w:r w:rsidR="00F6593E" w:rsidRPr="00034F98">
        <w:rPr>
          <w:rFonts w:asciiTheme="minorBidi" w:eastAsia="Times New Roman" w:hAnsiTheme="minorBidi" w:cstheme="minorBidi"/>
          <w:bdr w:val="none" w:sz="0" w:space="0" w:color="auto" w:frame="1"/>
          <w:shd w:val="clear" w:color="auto" w:fill="FFFFFF"/>
          <w:lang w:val="ro-RO"/>
        </w:rPr>
        <w:t>P</w:t>
      </w:r>
      <w:r w:rsidRPr="00034F98">
        <w:rPr>
          <w:rFonts w:asciiTheme="minorBidi" w:eastAsia="Times New Roman" w:hAnsiTheme="minorBidi" w:cstheme="minorBidi"/>
          <w:bdr w:val="none" w:sz="0" w:space="0" w:color="auto" w:frame="1"/>
          <w:shd w:val="clear" w:color="auto" w:fill="FFFFFF"/>
          <w:lang w:val="ro-RO"/>
        </w:rPr>
        <w:t>roiectului, după caz, oricare intervine ultima.</w:t>
      </w:r>
    </w:p>
    <w:p w14:paraId="4D40E4BE" w14:textId="7B26C10A" w:rsidR="00D13B74" w:rsidRPr="00034F98" w:rsidRDefault="00D13B74" w:rsidP="00E7493B">
      <w:pPr>
        <w:pStyle w:val="ListParagraph"/>
        <w:numPr>
          <w:ilvl w:val="0"/>
          <w:numId w:val="44"/>
        </w:numPr>
        <w:spacing w:after="0"/>
        <w:ind w:left="567" w:hanging="567"/>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Finanțarea nerambursabilă acordată beneficiarului este stabilită în termenii și condițiile prezent</w:t>
      </w:r>
      <w:r w:rsidR="00E7493B" w:rsidRPr="00034F98">
        <w:rPr>
          <w:rFonts w:asciiTheme="minorBidi" w:eastAsia="Times New Roman" w:hAnsiTheme="minorBidi" w:cstheme="minorBidi"/>
          <w:bdr w:val="none" w:sz="0" w:space="0" w:color="auto" w:frame="1"/>
          <w:shd w:val="clear" w:color="auto" w:fill="FFFFFF"/>
          <w:lang w:val="ro-RO"/>
        </w:rPr>
        <w:t>ului</w:t>
      </w:r>
      <w:r w:rsidRPr="00034F98">
        <w:rPr>
          <w:rFonts w:asciiTheme="minorBidi" w:eastAsia="Times New Roman" w:hAnsiTheme="minorBidi" w:cstheme="minorBidi"/>
          <w:bdr w:val="none" w:sz="0" w:space="0" w:color="auto" w:frame="1"/>
          <w:shd w:val="clear" w:color="auto" w:fill="FFFFFF"/>
          <w:lang w:val="ro-RO"/>
        </w:rPr>
        <w:t xml:space="preserve"> </w:t>
      </w:r>
      <w:r w:rsidR="00E7493B" w:rsidRPr="00034F98">
        <w:rPr>
          <w:rFonts w:asciiTheme="minorBidi" w:eastAsia="Times New Roman" w:hAnsiTheme="minorBidi" w:cstheme="minorBidi"/>
          <w:bdr w:val="none" w:sz="0" w:space="0" w:color="auto" w:frame="1"/>
          <w:shd w:val="clear" w:color="auto" w:fill="FFFFFF"/>
          <w:lang w:val="ro-RO"/>
        </w:rPr>
        <w:t>Ordinului</w:t>
      </w:r>
      <w:r w:rsidRPr="00034F98">
        <w:rPr>
          <w:rFonts w:asciiTheme="minorBidi" w:eastAsia="Times New Roman" w:hAnsiTheme="minorBidi" w:cstheme="minorBidi"/>
          <w:bdr w:val="none" w:sz="0" w:space="0" w:color="auto" w:frame="1"/>
          <w:shd w:val="clear" w:color="auto" w:fill="FFFFFF"/>
          <w:lang w:val="ro-RO"/>
        </w:rPr>
        <w:t xml:space="preserve"> de finanțare</w:t>
      </w:r>
      <w:r w:rsidR="00E7493B" w:rsidRPr="00034F98">
        <w:rPr>
          <w:rFonts w:asciiTheme="minorBidi" w:eastAsia="Times New Roman" w:hAnsiTheme="minorBidi" w:cstheme="minorBidi"/>
          <w:bdr w:val="none" w:sz="0" w:space="0" w:color="auto" w:frame="1"/>
          <w:shd w:val="clear" w:color="auto" w:fill="FFFFFF"/>
          <w:lang w:val="ro-RO"/>
        </w:rPr>
        <w:t>.</w:t>
      </w:r>
    </w:p>
    <w:p w14:paraId="041288A1" w14:textId="77777777" w:rsidR="000134C3" w:rsidRPr="00034F98" w:rsidRDefault="000134C3" w:rsidP="00504770">
      <w:pPr>
        <w:spacing w:before="0" w:after="0"/>
        <w:rPr>
          <w:rFonts w:asciiTheme="minorBidi" w:eastAsia="Calibri" w:hAnsiTheme="minorBidi" w:cstheme="minorBidi"/>
          <w:color w:val="auto"/>
        </w:rPr>
      </w:pPr>
    </w:p>
    <w:p w14:paraId="2F8CCF19" w14:textId="671E1B55" w:rsidR="00BA22AF" w:rsidRPr="00034F98" w:rsidRDefault="00BA22AF" w:rsidP="00504770">
      <w:pPr>
        <w:spacing w:before="0" w:after="0"/>
        <w:rPr>
          <w:rFonts w:asciiTheme="minorBidi" w:eastAsia="Calibri" w:hAnsiTheme="minorBidi" w:cstheme="minorBidi"/>
          <w:color w:val="auto"/>
        </w:rPr>
      </w:pPr>
      <w:r w:rsidRPr="00034F98">
        <w:rPr>
          <w:rFonts w:asciiTheme="minorBidi" w:eastAsia="Calibri" w:hAnsiTheme="minorBidi" w:cstheme="minorBidi"/>
          <w:b/>
          <w:bCs/>
          <w:color w:val="auto"/>
        </w:rPr>
        <w:t>Art. 2</w:t>
      </w:r>
      <w:r w:rsidRPr="00034F98">
        <w:rPr>
          <w:rFonts w:asciiTheme="minorBidi" w:eastAsia="Calibri" w:hAnsiTheme="minorBidi" w:cstheme="minorBidi"/>
          <w:color w:val="auto"/>
        </w:rPr>
        <w:t xml:space="preserve"> – </w:t>
      </w:r>
      <w:r w:rsidR="00B634CD" w:rsidRPr="00034F98">
        <w:rPr>
          <w:rFonts w:asciiTheme="minorBidi" w:eastAsia="Calibri" w:hAnsiTheme="minorBidi" w:cstheme="minorBidi"/>
          <w:color w:val="auto"/>
        </w:rPr>
        <w:t xml:space="preserve">Drepturile și obligațiile </w:t>
      </w:r>
      <w:r w:rsidR="00AB512A" w:rsidRPr="00034F98">
        <w:rPr>
          <w:rFonts w:asciiTheme="minorBidi" w:eastAsia="Calibri" w:hAnsiTheme="minorBidi" w:cstheme="minorBidi"/>
          <w:color w:val="auto"/>
        </w:rPr>
        <w:t>Finanțatorului</w:t>
      </w:r>
    </w:p>
    <w:p w14:paraId="2ABBC6DC" w14:textId="3324C766" w:rsidR="00D40EB3" w:rsidRPr="00034F98" w:rsidRDefault="00D40EB3" w:rsidP="000F7624">
      <w:pPr>
        <w:pStyle w:val="ListParagraph"/>
        <w:numPr>
          <w:ilvl w:val="0"/>
          <w:numId w:val="46"/>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Finanțataorul se angajează să plătească finanțarea nerambursabilă, la termenele și în condițiile prevăzute în prezentul Ordin și în conformitate cu legislația europeană și națională aplicabilă.</w:t>
      </w:r>
    </w:p>
    <w:p w14:paraId="308C35D1" w14:textId="207F0B97" w:rsidR="005676D3" w:rsidRPr="00034F98" w:rsidRDefault="00B03FCC"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are obligația de a informa Beneficiarul, în timp util, cu privire la orice decizie luată</w:t>
      </w:r>
      <w:r w:rsidR="00F74B68" w:rsidRPr="00034F98">
        <w:rPr>
          <w:rFonts w:asciiTheme="minorBidi" w:eastAsia="Calibri" w:hAnsiTheme="minorBidi" w:cstheme="minorBidi"/>
          <w:lang w:val="ro-RO"/>
        </w:rPr>
        <w:t xml:space="preserve">, </w:t>
      </w:r>
      <w:r w:rsidR="005676D3" w:rsidRPr="00034F98">
        <w:rPr>
          <w:rFonts w:asciiTheme="minorBidi" w:eastAsia="Calibri" w:hAnsiTheme="minorBidi" w:cstheme="minorBidi"/>
          <w:lang w:val="ro-RO"/>
        </w:rPr>
        <w:t xml:space="preserve">care poate afecta implementarea </w:t>
      </w:r>
      <w:r w:rsidR="00D40EB3" w:rsidRPr="00034F98">
        <w:rPr>
          <w:rFonts w:asciiTheme="minorBidi" w:eastAsia="Calibri" w:hAnsiTheme="minorBidi" w:cstheme="minorBidi"/>
          <w:lang w:val="ro-RO"/>
        </w:rPr>
        <w:t>Proiectului</w:t>
      </w:r>
      <w:r w:rsidR="005676D3" w:rsidRPr="00034F98">
        <w:rPr>
          <w:rFonts w:asciiTheme="minorBidi" w:eastAsia="Calibri" w:hAnsiTheme="minorBidi" w:cstheme="minorBidi"/>
          <w:lang w:val="ro-RO"/>
        </w:rPr>
        <w:t>.</w:t>
      </w:r>
    </w:p>
    <w:p w14:paraId="2192368F" w14:textId="44EC5D85" w:rsidR="00B634CD" w:rsidRPr="00034F98" w:rsidRDefault="00B03FCC"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 xml:space="preserve">are obligația de a informa Beneficiarul cu privire la rapoartele, concluziile și recomandările care au impact asupra </w:t>
      </w:r>
      <w:r w:rsidR="00D40EB3" w:rsidRPr="00034F98">
        <w:rPr>
          <w:rFonts w:asciiTheme="minorBidi" w:eastAsia="Calibri" w:hAnsiTheme="minorBidi" w:cstheme="minorBidi"/>
          <w:lang w:val="ro-RO"/>
        </w:rPr>
        <w:t>Proiectului</w:t>
      </w:r>
      <w:r w:rsidR="005676D3" w:rsidRPr="00034F98">
        <w:rPr>
          <w:rFonts w:asciiTheme="minorBidi" w:eastAsia="Calibri" w:hAnsiTheme="minorBidi" w:cstheme="minorBidi"/>
          <w:lang w:val="ro-RO"/>
        </w:rPr>
        <w:t>,</w:t>
      </w:r>
      <w:r w:rsidR="00D37CE7" w:rsidRPr="00034F98">
        <w:rPr>
          <w:rFonts w:asciiTheme="minorBidi" w:eastAsia="Calibri" w:hAnsiTheme="minorBidi" w:cstheme="minorBidi"/>
          <w:lang w:val="ro-RO"/>
        </w:rPr>
        <w:t xml:space="preserve"> </w:t>
      </w:r>
      <w:r w:rsidR="005676D3" w:rsidRPr="00034F98">
        <w:rPr>
          <w:rFonts w:asciiTheme="minorBidi" w:eastAsia="Calibri" w:hAnsiTheme="minorBidi" w:cstheme="minorBidi"/>
          <w:lang w:val="ro-RO"/>
        </w:rPr>
        <w:t>formulate de către Comisia Europeană și orice altă autoritate competentă.</w:t>
      </w:r>
    </w:p>
    <w:p w14:paraId="0A33DFB4" w14:textId="3ACCA3F7"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 xml:space="preserve">are obligația de a răspunde în scris, conform competențelor stabilite, în termen de 15 </w:t>
      </w:r>
      <w:r w:rsidRPr="00034F98">
        <w:rPr>
          <w:rFonts w:asciiTheme="minorBidi" w:eastAsia="Calibri" w:hAnsiTheme="minorBidi" w:cstheme="minorBidi"/>
          <w:lang w:val="ro-RO"/>
        </w:rPr>
        <w:t xml:space="preserve">(cincisprezece) </w:t>
      </w:r>
      <w:r w:rsidR="005676D3" w:rsidRPr="00034F98">
        <w:rPr>
          <w:rFonts w:asciiTheme="minorBidi" w:eastAsia="Calibri" w:hAnsiTheme="minorBidi" w:cstheme="minorBidi"/>
          <w:lang w:val="ro-RO"/>
        </w:rPr>
        <w:t xml:space="preserve">zile lucrătoare, oricărei solicitări a Beneficiarului privind informațiile sau clarificările pe care acesta le consideră necesare pentru implementarea </w:t>
      </w:r>
      <w:r w:rsidR="00D40EB3" w:rsidRPr="00034F98">
        <w:rPr>
          <w:rFonts w:asciiTheme="minorBidi" w:eastAsia="Calibri" w:hAnsiTheme="minorBidi" w:cstheme="minorBidi"/>
          <w:lang w:val="ro-RO"/>
        </w:rPr>
        <w:t>Proiectului</w:t>
      </w:r>
      <w:r w:rsidR="005676D3" w:rsidRPr="00034F98">
        <w:rPr>
          <w:rFonts w:asciiTheme="minorBidi" w:eastAsia="Calibri" w:hAnsiTheme="minorBidi" w:cstheme="minorBidi"/>
          <w:lang w:val="ro-RO"/>
        </w:rPr>
        <w:t>.</w:t>
      </w:r>
    </w:p>
    <w:p w14:paraId="0319A036" w14:textId="57BAFCBE"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are obligația de a monitoriza</w:t>
      </w:r>
      <w:r w:rsidRPr="00034F98">
        <w:rPr>
          <w:rFonts w:asciiTheme="minorBidi" w:eastAsia="Calibri" w:hAnsiTheme="minorBidi" w:cstheme="minorBidi"/>
          <w:lang w:val="ro-RO"/>
        </w:rPr>
        <w:t>,</w:t>
      </w:r>
      <w:r w:rsidR="005676D3" w:rsidRPr="00034F98">
        <w:rPr>
          <w:rFonts w:asciiTheme="minorBidi" w:eastAsia="Calibri" w:hAnsiTheme="minorBidi" w:cstheme="minorBidi"/>
          <w:lang w:val="ro-RO"/>
        </w:rPr>
        <w:t xml:space="preserve"> din punct de vedere tehnic și financiar</w:t>
      </w:r>
      <w:r w:rsidRPr="00034F98">
        <w:rPr>
          <w:rFonts w:asciiTheme="minorBidi" w:eastAsia="Calibri" w:hAnsiTheme="minorBidi" w:cstheme="minorBidi"/>
          <w:lang w:val="ro-RO"/>
        </w:rPr>
        <w:t>,</w:t>
      </w:r>
      <w:r w:rsidR="005676D3" w:rsidRPr="00034F98">
        <w:rPr>
          <w:rFonts w:asciiTheme="minorBidi" w:eastAsia="Calibri" w:hAnsiTheme="minorBidi" w:cstheme="minorBidi"/>
          <w:lang w:val="ro-RO"/>
        </w:rPr>
        <w:t xml:space="preserve"> implementarea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5676D3" w:rsidRPr="00034F98">
        <w:rPr>
          <w:rFonts w:asciiTheme="minorBidi" w:eastAsia="Calibri" w:hAnsiTheme="minorBidi" w:cstheme="minorBidi"/>
          <w:lang w:val="ro-RO"/>
        </w:rPr>
        <w:t xml:space="preserve">, </w:t>
      </w:r>
      <w:r w:rsidR="00B21E27" w:rsidRPr="00034F98">
        <w:rPr>
          <w:rFonts w:asciiTheme="minorBidi" w:eastAsia="Calibri" w:hAnsiTheme="minorBidi" w:cstheme="minorBidi"/>
          <w:lang w:val="ro-RO"/>
        </w:rPr>
        <w:t>î</w:t>
      </w:r>
      <w:r w:rsidR="005676D3" w:rsidRPr="00034F98">
        <w:rPr>
          <w:rFonts w:asciiTheme="minorBidi" w:eastAsia="Calibri" w:hAnsiTheme="minorBidi" w:cstheme="minorBidi"/>
          <w:lang w:val="ro-RO"/>
        </w:rPr>
        <w:t xml:space="preserve">n vederea asigurării îndeplinirii obiectivelor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5676D3" w:rsidRPr="00034F98">
        <w:rPr>
          <w:rFonts w:asciiTheme="minorBidi" w:eastAsia="Calibri" w:hAnsiTheme="minorBidi" w:cstheme="minorBidi"/>
          <w:lang w:val="ro-RO"/>
        </w:rPr>
        <w:t xml:space="preserve">, inclusiv verificarea eventualelor solicitări justificate transmise de Beneficiar privind modificările </w:t>
      </w:r>
      <w:r w:rsidR="00274B68" w:rsidRPr="00034F98">
        <w:rPr>
          <w:rFonts w:asciiTheme="minorBidi" w:eastAsia="Calibri" w:hAnsiTheme="minorBidi" w:cstheme="minorBidi"/>
          <w:lang w:val="ro-RO"/>
        </w:rPr>
        <w:t>intervenite asupra Proiectului</w:t>
      </w:r>
      <w:r w:rsidR="005676D3" w:rsidRPr="00034F98">
        <w:rPr>
          <w:rFonts w:asciiTheme="minorBidi" w:eastAsia="Calibri" w:hAnsiTheme="minorBidi" w:cstheme="minorBidi"/>
          <w:lang w:val="ro-RO"/>
        </w:rPr>
        <w:t>.</w:t>
      </w:r>
    </w:p>
    <w:p w14:paraId="0923E45A" w14:textId="54CB508D"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 xml:space="preserve">are obligația de a solicita de la Beneficiar datele și informațiile necesare raportării stadiului indicatorilor atinși în diferite etape ale </w:t>
      </w:r>
      <w:r w:rsidR="00E471AF" w:rsidRPr="00034F98">
        <w:rPr>
          <w:rFonts w:asciiTheme="minorBidi" w:eastAsia="Calibri" w:hAnsiTheme="minorBidi" w:cstheme="minorBidi"/>
          <w:lang w:val="ro-RO"/>
        </w:rPr>
        <w:t>investițiilor</w:t>
      </w:r>
      <w:r w:rsidR="005676D3" w:rsidRPr="00034F98">
        <w:rPr>
          <w:rFonts w:asciiTheme="minorBidi" w:eastAsia="Calibri" w:hAnsiTheme="minorBidi" w:cstheme="minorBidi"/>
          <w:lang w:val="ro-RO"/>
        </w:rPr>
        <w:t xml:space="preserve">, în vederea transmiterii evidenței centralizate a gradului de îndeplinire a indicatorilor obligatorii </w:t>
      </w:r>
      <w:r w:rsidR="00D40EB3" w:rsidRPr="00034F98">
        <w:rPr>
          <w:rFonts w:asciiTheme="minorBidi" w:eastAsia="Calibri" w:hAnsiTheme="minorBidi" w:cstheme="minorBidi"/>
          <w:lang w:val="ro-RO"/>
        </w:rPr>
        <w:t>asumați prin Proiect</w:t>
      </w:r>
      <w:r w:rsidR="005676D3" w:rsidRPr="00034F98">
        <w:rPr>
          <w:rFonts w:asciiTheme="minorBidi" w:eastAsia="Calibri" w:hAnsiTheme="minorBidi" w:cstheme="minorBidi"/>
          <w:lang w:val="ro-RO"/>
        </w:rPr>
        <w:t>.</w:t>
      </w:r>
    </w:p>
    <w:p w14:paraId="40FC1508" w14:textId="7FD90867"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 xml:space="preserve">are dreptul de a verifica legalitatea și realitatea tuturor activităților aferente implementării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5676D3" w:rsidRPr="00034F98">
        <w:rPr>
          <w:rFonts w:asciiTheme="minorBidi" w:eastAsia="Calibri" w:hAnsiTheme="minorBidi" w:cstheme="minorBidi"/>
          <w:lang w:val="ro-RO"/>
        </w:rPr>
        <w:t>.</w:t>
      </w:r>
    </w:p>
    <w:p w14:paraId="21BFB78E" w14:textId="3E14C509"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 xml:space="preserve">are obligația de a efectua verificarea la fața locului a activităților aferente implementării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5676D3" w:rsidRPr="00034F98">
        <w:rPr>
          <w:rFonts w:asciiTheme="minorBidi" w:eastAsia="Calibri" w:hAnsiTheme="minorBidi" w:cstheme="minorBidi"/>
          <w:lang w:val="ro-RO"/>
        </w:rPr>
        <w:t xml:space="preserve">, în conformitate cu prevederile </w:t>
      </w:r>
      <w:r w:rsidR="00E471AF" w:rsidRPr="00034F98">
        <w:rPr>
          <w:rFonts w:asciiTheme="minorBidi" w:eastAsia="Calibri" w:hAnsiTheme="minorBidi" w:cstheme="minorBidi"/>
          <w:lang w:val="ro-RO"/>
        </w:rPr>
        <w:t>Ordinului de finanțare</w:t>
      </w:r>
      <w:r w:rsidR="005676D3" w:rsidRPr="00034F98">
        <w:rPr>
          <w:rFonts w:asciiTheme="minorBidi" w:eastAsia="Calibri" w:hAnsiTheme="minorBidi" w:cstheme="minorBidi"/>
          <w:lang w:val="ro-RO"/>
        </w:rPr>
        <w:t xml:space="preserve">, asigurând cel puțin o vizită de verificare pe durata de implementare a </w:t>
      </w:r>
      <w:r w:rsidR="00E471AF" w:rsidRPr="00034F98">
        <w:rPr>
          <w:rFonts w:asciiTheme="minorBidi" w:eastAsia="Calibri" w:hAnsiTheme="minorBidi" w:cstheme="minorBidi"/>
          <w:lang w:val="ro-RO"/>
        </w:rPr>
        <w:t>investițiilor</w:t>
      </w:r>
      <w:r w:rsidR="005676D3" w:rsidRPr="00034F98">
        <w:rPr>
          <w:rFonts w:asciiTheme="minorBidi" w:eastAsia="Calibri" w:hAnsiTheme="minorBidi" w:cstheme="minorBidi"/>
          <w:lang w:val="ro-RO"/>
        </w:rPr>
        <w:t>.</w:t>
      </w:r>
    </w:p>
    <w:p w14:paraId="52F17D1B" w14:textId="1D2BD6A6" w:rsidR="005676D3" w:rsidRPr="00034F98" w:rsidRDefault="00985530" w:rsidP="000F7624">
      <w:pPr>
        <w:pStyle w:val="ListParagraph"/>
        <w:numPr>
          <w:ilvl w:val="0"/>
          <w:numId w:val="4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Finanțatorul </w:t>
      </w:r>
      <w:r w:rsidR="005676D3" w:rsidRPr="00034F98">
        <w:rPr>
          <w:rFonts w:asciiTheme="minorBidi" w:eastAsia="Calibri" w:hAnsiTheme="minorBidi" w:cstheme="minorBidi"/>
          <w:lang w:val="ro-RO"/>
        </w:rPr>
        <w:t>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7B96857D" w14:textId="77777777" w:rsidR="00E471AF" w:rsidRPr="00034F98" w:rsidRDefault="00E471AF" w:rsidP="005676D3">
      <w:pPr>
        <w:spacing w:before="0" w:after="0"/>
        <w:rPr>
          <w:rFonts w:asciiTheme="minorBidi" w:eastAsia="Calibri" w:hAnsiTheme="minorBidi" w:cstheme="minorBidi"/>
          <w:color w:val="auto"/>
        </w:rPr>
      </w:pPr>
    </w:p>
    <w:p w14:paraId="0E383D05" w14:textId="2A739A43" w:rsidR="00B634CD" w:rsidRPr="00034F98" w:rsidRDefault="008E1553" w:rsidP="00F649FF">
      <w:pPr>
        <w:spacing w:before="0" w:after="0"/>
        <w:rPr>
          <w:rFonts w:asciiTheme="minorBidi" w:eastAsia="Calibri" w:hAnsiTheme="minorBidi" w:cstheme="minorBidi"/>
          <w:color w:val="auto"/>
        </w:rPr>
      </w:pPr>
      <w:r w:rsidRPr="00034F98">
        <w:rPr>
          <w:rFonts w:asciiTheme="minorBidi" w:eastAsia="Calibri" w:hAnsiTheme="minorBidi" w:cstheme="minorBidi"/>
          <w:b/>
          <w:bCs/>
          <w:color w:val="auto"/>
        </w:rPr>
        <w:t xml:space="preserve">Art. </w:t>
      </w:r>
      <w:r w:rsidR="006A7454" w:rsidRPr="00034F98">
        <w:rPr>
          <w:rFonts w:asciiTheme="minorBidi" w:eastAsia="Calibri" w:hAnsiTheme="minorBidi" w:cstheme="minorBidi"/>
          <w:b/>
          <w:bCs/>
          <w:color w:val="auto"/>
        </w:rPr>
        <w:t>3</w:t>
      </w:r>
      <w:r w:rsidR="00E471AF" w:rsidRPr="00034F98">
        <w:rPr>
          <w:rFonts w:asciiTheme="minorBidi" w:eastAsia="Calibri" w:hAnsiTheme="minorBidi" w:cstheme="minorBidi"/>
          <w:color w:val="auto"/>
        </w:rPr>
        <w:t xml:space="preserve"> - Drepturile și obligațiile Beneficiarului</w:t>
      </w:r>
    </w:p>
    <w:p w14:paraId="6DDFCD06" w14:textId="77777777" w:rsidR="00B7282A" w:rsidRPr="00034F98" w:rsidRDefault="00D40EB3" w:rsidP="000F7624">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se angajează să implementeze Proiectul, în conformitate cu prevederile cuprinse în prezentul Ordin, inclusiv anexele care fac parte integrantă din aceasta, și cu legislația europeană și națională aplicabilă.</w:t>
      </w:r>
      <w:r w:rsidR="00B7282A" w:rsidRPr="00034F98">
        <w:rPr>
          <w:rFonts w:asciiTheme="majorBidi" w:eastAsia="Times New Roman" w:hAnsiTheme="majorBidi" w:cstheme="majorBidi"/>
          <w:bdr w:val="none" w:sz="0" w:space="0" w:color="auto" w:frame="1"/>
          <w:shd w:val="clear" w:color="auto" w:fill="FFFFFF"/>
          <w:lang w:val="ro-RO"/>
        </w:rPr>
        <w:t xml:space="preserve"> </w:t>
      </w:r>
    </w:p>
    <w:p w14:paraId="569FDEAC" w14:textId="06398433" w:rsidR="00D40EB3" w:rsidRPr="00034F98" w:rsidRDefault="00B7282A" w:rsidP="000F7624">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are obligația de a începe executarea prezentului Ordin de finanțare, după intrarea în vigoare a cestuia, și de a realiza toate activitățile prevăzute în Cererea de finanțare, fără a depăși perioada de implementare specificată la art. 1 alin. (5).</w:t>
      </w:r>
    </w:p>
    <w:p w14:paraId="4FAC86E2" w14:textId="16DE1BEC"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și responsabilitatea îndeplinirii indicatorilor asumați în cadrul </w:t>
      </w:r>
      <w:r w:rsidR="001634CF" w:rsidRPr="00034F98">
        <w:rPr>
          <w:rFonts w:asciiTheme="minorBidi" w:eastAsia="Calibri" w:hAnsiTheme="minorBidi" w:cstheme="minorBidi"/>
          <w:lang w:val="ro-RO"/>
        </w:rPr>
        <w:t>Proiectului</w:t>
      </w:r>
      <w:r w:rsidR="00FD180E"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în concordanță cu prevederile </w:t>
      </w:r>
      <w:r w:rsidR="009C3601" w:rsidRPr="00034F98">
        <w:rPr>
          <w:rFonts w:asciiTheme="minorBidi" w:eastAsia="Calibri" w:hAnsiTheme="minorBidi" w:cstheme="minorBidi"/>
          <w:lang w:val="ro-RO"/>
        </w:rPr>
        <w:t xml:space="preserve">Ordinului </w:t>
      </w:r>
      <w:r w:rsidRPr="00034F98">
        <w:rPr>
          <w:rFonts w:asciiTheme="minorBidi" w:eastAsia="Calibri" w:hAnsiTheme="minorBidi" w:cstheme="minorBidi"/>
          <w:lang w:val="ro-RO"/>
        </w:rPr>
        <w:t>de finanțare, ale legislației europene și naționale aplicabile.</w:t>
      </w:r>
    </w:p>
    <w:p w14:paraId="50FEA880" w14:textId="61E1F962"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poate solicita în scris punctul de vedere al </w:t>
      </w:r>
      <w:r w:rsidR="00F74B68" w:rsidRPr="00034F98">
        <w:rPr>
          <w:rFonts w:asciiTheme="minorBidi" w:eastAsia="Calibri" w:hAnsiTheme="minorBidi" w:cstheme="minorBidi"/>
          <w:lang w:val="ro-RO"/>
        </w:rPr>
        <w:t>Finanțatorului</w:t>
      </w:r>
      <w:r w:rsidRPr="00034F98">
        <w:rPr>
          <w:rFonts w:asciiTheme="minorBidi" w:eastAsia="Calibri" w:hAnsiTheme="minorBidi" w:cstheme="minorBidi"/>
          <w:lang w:val="ro-RO"/>
        </w:rPr>
        <w:t xml:space="preserve">, cu privire la aspectele survenite de natură să afecteze buna implementare a investițiilor, precum și în orice situație în care apar neclarități cu privire la clauzele </w:t>
      </w:r>
      <w:r w:rsidR="009C3601" w:rsidRPr="00034F98">
        <w:rPr>
          <w:rFonts w:asciiTheme="minorBidi" w:eastAsia="Calibri" w:hAnsiTheme="minorBidi" w:cstheme="minorBidi"/>
          <w:lang w:val="ro-RO"/>
        </w:rPr>
        <w:t>Ordinului de finanțare</w:t>
      </w:r>
      <w:r w:rsidRPr="00034F98">
        <w:rPr>
          <w:rFonts w:asciiTheme="minorBidi" w:eastAsia="Calibri" w:hAnsiTheme="minorBidi" w:cstheme="minorBidi"/>
          <w:lang w:val="ro-RO"/>
        </w:rPr>
        <w:t>.</w:t>
      </w:r>
    </w:p>
    <w:p w14:paraId="54930B18" w14:textId="35291DD6"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Beneficiarul are obligația de a deschide contul/conturile de proiect în sistemul Trezoreriei Statului în conformitate cu HG nr.</w:t>
      </w:r>
      <w:r w:rsidR="0047697C"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209/2022 pentru aprobarea Normelor Metodologice de aplicare a prevederilor OUG nr. 124/2021, cu modificările și completările ulterioare, și de a le notifica </w:t>
      </w:r>
      <w:r w:rsidR="00F74B68" w:rsidRPr="00034F98">
        <w:rPr>
          <w:rFonts w:asciiTheme="minorBidi" w:eastAsia="Calibri" w:hAnsiTheme="minorBidi" w:cstheme="minorBidi"/>
          <w:lang w:val="ro-RO"/>
        </w:rPr>
        <w:t>Finanțatorului</w:t>
      </w:r>
      <w:r w:rsidR="009C3601" w:rsidRPr="00034F98">
        <w:rPr>
          <w:rFonts w:asciiTheme="minorBidi" w:eastAsia="Calibri" w:hAnsiTheme="minorBidi" w:cstheme="minorBidi"/>
          <w:lang w:val="ro-RO"/>
        </w:rPr>
        <w:t>.</w:t>
      </w:r>
    </w:p>
    <w:p w14:paraId="281D7455" w14:textId="056A708A"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asigura accesul neîngrădit al </w:t>
      </w:r>
      <w:r w:rsidR="00B7282A" w:rsidRPr="00034F98">
        <w:rPr>
          <w:rFonts w:asciiTheme="minorBidi" w:eastAsia="Calibri" w:hAnsiTheme="minorBidi" w:cstheme="minorBidi"/>
          <w:lang w:val="ro-RO"/>
        </w:rPr>
        <w:t xml:space="preserve">ME și al oricăror </w:t>
      </w:r>
      <w:r w:rsidRPr="00034F98">
        <w:rPr>
          <w:rFonts w:asciiTheme="minorBidi" w:eastAsia="Calibri" w:hAnsiTheme="minorBidi" w:cstheme="minorBidi"/>
          <w:lang w:val="ro-RO"/>
        </w:rPr>
        <w:t>autorități naționale și europene cu atribuții de verificare, control și audit, în limitele competențelor ce le revin, în cazul în care</w:t>
      </w:r>
      <w:r w:rsidR="00C46DBA"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acestea efectuează verificări/controale/audit la fața locului și solicită în scris declarații, documente, informații.</w:t>
      </w:r>
    </w:p>
    <w:p w14:paraId="6BC32E52" w14:textId="3FEDA757" w:rsidR="00E471AF" w:rsidRPr="00034F98" w:rsidRDefault="009C3601"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w:t>
      </w:r>
      <w:r w:rsidR="00E471AF" w:rsidRPr="00034F98">
        <w:rPr>
          <w:rFonts w:asciiTheme="minorBidi" w:eastAsia="Calibri" w:hAnsiTheme="minorBidi" w:cstheme="minorBidi"/>
          <w:lang w:val="ro-RO"/>
        </w:rPr>
        <w:t>n vederea efectuării verificărilor prevăzute la alin. (5), Beneficiarul se angajează să</w:t>
      </w:r>
      <w:r w:rsidRPr="00034F98">
        <w:rPr>
          <w:rFonts w:asciiTheme="minorBidi" w:eastAsia="Calibri" w:hAnsiTheme="minorBidi" w:cstheme="minorBidi"/>
          <w:lang w:val="ro-RO"/>
        </w:rPr>
        <w:t xml:space="preserve"> </w:t>
      </w:r>
      <w:r w:rsidR="00E471AF" w:rsidRPr="00034F98">
        <w:rPr>
          <w:rFonts w:asciiTheme="minorBidi" w:eastAsia="Calibri" w:hAnsiTheme="minorBidi" w:cstheme="minorBidi"/>
          <w:lang w:val="ro-RO"/>
        </w:rPr>
        <w:t xml:space="preserve">acorde dreptul de acces la locurile și spațiile unde se implementează </w:t>
      </w:r>
      <w:r w:rsidRPr="00034F98">
        <w:rPr>
          <w:rFonts w:asciiTheme="minorBidi" w:eastAsia="Calibri" w:hAnsiTheme="minorBidi" w:cstheme="minorBidi"/>
          <w:lang w:val="ro-RO"/>
        </w:rPr>
        <w:t>investițiile</w:t>
      </w:r>
      <w:r w:rsidR="00E471AF" w:rsidRPr="00034F98">
        <w:rPr>
          <w:rFonts w:asciiTheme="minorBidi" w:eastAsia="Calibri" w:hAnsiTheme="minorBidi" w:cstheme="minorBidi"/>
          <w:lang w:val="ro-RO"/>
        </w:rPr>
        <w:t xml:space="preserve">, inclusiv acces la sistemele informatice care au legătură directă cu </w:t>
      </w:r>
      <w:r w:rsidRPr="00034F98">
        <w:rPr>
          <w:rFonts w:asciiTheme="minorBidi" w:eastAsia="Calibri" w:hAnsiTheme="minorBidi" w:cstheme="minorBidi"/>
          <w:lang w:val="ro-RO"/>
        </w:rPr>
        <w:t>investițiile</w:t>
      </w:r>
      <w:r w:rsidR="00E471AF" w:rsidRPr="00034F98">
        <w:rPr>
          <w:rFonts w:asciiTheme="minorBidi" w:eastAsia="Calibri" w:hAnsiTheme="minorBidi" w:cstheme="minorBidi"/>
          <w:lang w:val="ro-RO"/>
        </w:rPr>
        <w:t xml:space="preserve"> și să pună la dispoziție documentele solicitate privind gestiunea tehnică și financiară, atât pe suport hârtie, cât și în format electronic.</w:t>
      </w:r>
    </w:p>
    <w:p w14:paraId="39D4FB1F" w14:textId="5F6C10C8"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w:t>
      </w:r>
      <w:r w:rsidR="00F74B68" w:rsidRPr="00034F98">
        <w:rPr>
          <w:rFonts w:asciiTheme="minorBidi" w:eastAsia="Calibri" w:hAnsiTheme="minorBidi" w:cstheme="minorBidi"/>
          <w:lang w:val="ro-RO"/>
        </w:rPr>
        <w:t xml:space="preserve">Finanțator </w:t>
      </w:r>
      <w:r w:rsidRPr="00034F98">
        <w:rPr>
          <w:rFonts w:asciiTheme="minorBidi" w:eastAsia="Calibri" w:hAnsiTheme="minorBidi" w:cstheme="minorBidi"/>
          <w:lang w:val="ro-RO"/>
        </w:rPr>
        <w:t>sau alt responsabil/organism abilitat și să asigure accesul neîngrădit al acestora la documentație în locul respectiv.</w:t>
      </w:r>
    </w:p>
    <w:p w14:paraId="1C7EFB49" w14:textId="128D36F6" w:rsidR="00985530" w:rsidRPr="00034F98" w:rsidRDefault="00E471AF" w:rsidP="00F86468">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va completa, la momentul semnării </w:t>
      </w:r>
      <w:r w:rsidR="009C3601" w:rsidRPr="00034F98">
        <w:rPr>
          <w:rFonts w:asciiTheme="minorBidi" w:eastAsia="Calibri" w:hAnsiTheme="minorBidi" w:cstheme="minorBidi"/>
          <w:lang w:val="ro-RO"/>
        </w:rPr>
        <w:t>prezent</w:t>
      </w:r>
      <w:r w:rsidR="000D76EB" w:rsidRPr="00034F98">
        <w:rPr>
          <w:rFonts w:asciiTheme="minorBidi" w:eastAsia="Calibri" w:hAnsiTheme="minorBidi" w:cstheme="minorBidi"/>
          <w:lang w:val="ro-RO"/>
        </w:rPr>
        <w:t>ului</w:t>
      </w:r>
      <w:r w:rsidR="009C3601" w:rsidRPr="00034F98">
        <w:rPr>
          <w:rFonts w:asciiTheme="minorBidi" w:eastAsia="Calibri" w:hAnsiTheme="minorBidi" w:cstheme="minorBidi"/>
          <w:lang w:val="ro-RO"/>
        </w:rPr>
        <w:t xml:space="preserve"> Ordin de finanțare</w:t>
      </w:r>
      <w:r w:rsidRPr="00034F98">
        <w:rPr>
          <w:rFonts w:asciiTheme="minorBidi" w:eastAsia="Calibri" w:hAnsiTheme="minorBidi" w:cstheme="minorBidi"/>
          <w:lang w:val="ro-RO"/>
        </w:rPr>
        <w:t xml:space="preserve">, următoarele documente, care devin anexe </w:t>
      </w:r>
      <w:r w:rsidR="00CB7A1C" w:rsidRPr="00034F98">
        <w:rPr>
          <w:rFonts w:asciiTheme="minorBidi" w:eastAsia="Calibri" w:hAnsiTheme="minorBidi" w:cstheme="minorBidi"/>
          <w:lang w:val="ro-RO"/>
        </w:rPr>
        <w:t>ale acestuia</w:t>
      </w:r>
      <w:r w:rsidRPr="00034F98">
        <w:rPr>
          <w:rFonts w:asciiTheme="minorBidi" w:eastAsia="Calibri" w:hAnsiTheme="minorBidi" w:cstheme="minorBidi"/>
          <w:lang w:val="ro-RO"/>
        </w:rPr>
        <w:t xml:space="preserve">: </w:t>
      </w:r>
    </w:p>
    <w:p w14:paraId="392A07A5" w14:textId="77777777" w:rsidR="001172CB" w:rsidRPr="00034F98" w:rsidRDefault="001172CB" w:rsidP="00270674">
      <w:pPr>
        <w:pStyle w:val="ListParagraph"/>
        <w:numPr>
          <w:ilvl w:val="0"/>
          <w:numId w:val="88"/>
        </w:numPr>
        <w:suppressAutoHyphens/>
        <w:spacing w:after="0" w:line="240" w:lineRule="auto"/>
        <w:ind w:left="993" w:hanging="426"/>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asigurarea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pistei</w:t>
      </w:r>
      <w:proofErr w:type="spellEnd"/>
      <w:r w:rsidRPr="00034F98">
        <w:rPr>
          <w:rFonts w:asciiTheme="majorBidi" w:hAnsiTheme="majorBidi" w:cstheme="majorBidi"/>
          <w:bCs/>
        </w:rPr>
        <w:t xml:space="preserve"> de audit,</w:t>
      </w:r>
    </w:p>
    <w:p w14:paraId="1C7427C7" w14:textId="77777777" w:rsidR="001172CB" w:rsidRPr="00034F98" w:rsidRDefault="001172CB" w:rsidP="00270674">
      <w:pPr>
        <w:pStyle w:val="ListParagraph"/>
        <w:numPr>
          <w:ilvl w:val="0"/>
          <w:numId w:val="88"/>
        </w:numPr>
        <w:suppressAutoHyphens/>
        <w:spacing w:after="0" w:line="240" w:lineRule="auto"/>
        <w:ind w:left="993" w:hanging="426"/>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asigurarea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organizării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contabilității</w:t>
      </w:r>
      <w:proofErr w:type="spellEnd"/>
      <w:r w:rsidRPr="00034F98">
        <w:rPr>
          <w:rFonts w:asciiTheme="majorBidi" w:hAnsiTheme="majorBidi" w:cstheme="majorBidi"/>
          <w:bCs/>
        </w:rPr>
        <w:t>,</w:t>
      </w:r>
    </w:p>
    <w:p w14:paraId="2F26B7D0" w14:textId="77777777" w:rsidR="001172CB" w:rsidRPr="00034F98" w:rsidRDefault="001172CB" w:rsidP="00270674">
      <w:pPr>
        <w:pStyle w:val="ListParagraph"/>
        <w:numPr>
          <w:ilvl w:val="0"/>
          <w:numId w:val="88"/>
        </w:numPr>
        <w:suppressAutoHyphens/>
        <w:spacing w:after="0" w:line="240" w:lineRule="auto"/>
        <w:ind w:left="993" w:hanging="426"/>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evitarea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conflictului</w:t>
      </w:r>
      <w:proofErr w:type="spellEnd"/>
      <w:r w:rsidRPr="00034F98">
        <w:rPr>
          <w:rFonts w:asciiTheme="majorBidi" w:hAnsiTheme="majorBidi" w:cstheme="majorBidi"/>
          <w:bCs/>
        </w:rPr>
        <w:t xml:space="preserve"> de </w:t>
      </w:r>
      <w:proofErr w:type="spellStart"/>
      <w:r w:rsidRPr="00034F98">
        <w:rPr>
          <w:rFonts w:asciiTheme="majorBidi" w:hAnsiTheme="majorBidi" w:cstheme="majorBidi"/>
          <w:bCs/>
        </w:rPr>
        <w:t>interese</w:t>
      </w:r>
      <w:proofErr w:type="spellEnd"/>
      <w:r w:rsidRPr="00034F98">
        <w:rPr>
          <w:rFonts w:asciiTheme="majorBidi" w:hAnsiTheme="majorBidi" w:cstheme="majorBidi"/>
          <w:bCs/>
        </w:rPr>
        <w:t xml:space="preserve">, a </w:t>
      </w:r>
      <w:proofErr w:type="spellStart"/>
      <w:r w:rsidRPr="00034F98">
        <w:rPr>
          <w:rFonts w:asciiTheme="majorBidi" w:hAnsiTheme="majorBidi" w:cstheme="majorBidi"/>
          <w:bCs/>
        </w:rPr>
        <w:t>neregulilor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și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fraudei</w:t>
      </w:r>
      <w:proofErr w:type="spellEnd"/>
      <w:r w:rsidRPr="00034F98">
        <w:rPr>
          <w:rFonts w:asciiTheme="majorBidi" w:hAnsiTheme="majorBidi" w:cstheme="majorBidi"/>
          <w:bCs/>
        </w:rPr>
        <w:t>,</w:t>
      </w:r>
    </w:p>
    <w:p w14:paraId="7B667B14" w14:textId="77777777" w:rsidR="001172CB" w:rsidRPr="00034F98" w:rsidRDefault="001172CB" w:rsidP="00270674">
      <w:pPr>
        <w:pStyle w:val="ListParagraph"/>
        <w:numPr>
          <w:ilvl w:val="0"/>
          <w:numId w:val="88"/>
        </w:numPr>
        <w:suppressAutoHyphens/>
        <w:spacing w:after="0" w:line="240" w:lineRule="auto"/>
        <w:ind w:left="993" w:hanging="426"/>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utilizarea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investiției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finanțate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și</w:t>
      </w:r>
      <w:proofErr w:type="spellEnd"/>
      <w:r w:rsidRPr="00034F98">
        <w:rPr>
          <w:rFonts w:asciiTheme="majorBidi" w:hAnsiTheme="majorBidi" w:cstheme="majorBidi"/>
          <w:bCs/>
        </w:rPr>
        <w:t xml:space="preserve"> </w:t>
      </w:r>
    </w:p>
    <w:p w14:paraId="258CAA46" w14:textId="77777777" w:rsidR="001172CB" w:rsidRPr="00034F98" w:rsidRDefault="001172CB" w:rsidP="00270674">
      <w:pPr>
        <w:pStyle w:val="ListParagraph"/>
        <w:numPr>
          <w:ilvl w:val="0"/>
          <w:numId w:val="88"/>
        </w:numPr>
        <w:suppressAutoHyphens/>
        <w:spacing w:after="0" w:line="240" w:lineRule="auto"/>
        <w:ind w:left="993" w:hanging="426"/>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respectarea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prevederilor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legale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în</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derularea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achizițiilor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publice</w:t>
      </w:r>
      <w:proofErr w:type="spellEnd"/>
      <w:r w:rsidRPr="00034F98">
        <w:rPr>
          <w:rFonts w:asciiTheme="majorBidi" w:hAnsiTheme="majorBidi" w:cstheme="majorBidi"/>
          <w:bCs/>
        </w:rPr>
        <w:t>.</w:t>
      </w:r>
    </w:p>
    <w:p w14:paraId="73B6EE26" w14:textId="5A91C795"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menține investiția pe perioada valabilității </w:t>
      </w:r>
      <w:r w:rsidR="009C3601" w:rsidRPr="00034F98">
        <w:rPr>
          <w:rFonts w:asciiTheme="minorBidi" w:eastAsia="Calibri" w:hAnsiTheme="minorBidi" w:cstheme="minorBidi"/>
          <w:lang w:val="ro-RO"/>
        </w:rPr>
        <w:t>Ordinului de finanțare</w:t>
      </w:r>
      <w:r w:rsidRPr="00034F98">
        <w:rPr>
          <w:rFonts w:asciiTheme="minorBidi" w:eastAsia="Calibri" w:hAnsiTheme="minorBidi" w:cstheme="minorBidi"/>
          <w:lang w:val="ro-RO"/>
        </w:rPr>
        <w:t xml:space="preserve"> și de a păstra documentele aferente </w:t>
      </w:r>
      <w:r w:rsidR="009C3601" w:rsidRPr="00034F98">
        <w:rPr>
          <w:rFonts w:asciiTheme="minorBidi" w:eastAsia="Calibri" w:hAnsiTheme="minorBidi" w:cstheme="minorBidi"/>
          <w:lang w:val="ro-RO"/>
        </w:rPr>
        <w:t>investițiilo</w:t>
      </w:r>
      <w:r w:rsidR="00CB7A1C" w:rsidRPr="00034F98">
        <w:rPr>
          <w:rFonts w:asciiTheme="minorBidi" w:eastAsia="Calibri" w:hAnsiTheme="minorBidi" w:cstheme="minorBidi"/>
          <w:lang w:val="ro-RO"/>
        </w:rPr>
        <w:t>r</w:t>
      </w:r>
      <w:r w:rsidRPr="00034F98">
        <w:rPr>
          <w:rFonts w:asciiTheme="minorBidi" w:eastAsia="Calibri" w:hAnsiTheme="minorBidi" w:cstheme="minorBidi"/>
          <w:lang w:val="ro-RO"/>
        </w:rPr>
        <w:t xml:space="preserve"> pe perioada prevăzută de art. 132 din Regulamentul financiar nr. 1046/2018, respectiv timp de </w:t>
      </w:r>
      <w:r w:rsidR="00F94C9F" w:rsidRPr="00034F98">
        <w:rPr>
          <w:rFonts w:asciiTheme="minorBidi" w:eastAsia="Calibri" w:hAnsiTheme="minorBidi" w:cstheme="minorBidi"/>
          <w:lang w:val="ro-RO"/>
        </w:rPr>
        <w:t xml:space="preserve">5 (cinci) </w:t>
      </w:r>
      <w:r w:rsidRPr="00034F98">
        <w:rPr>
          <w:rFonts w:asciiTheme="minorBidi" w:eastAsia="Calibri" w:hAnsiTheme="minorBidi" w:cstheme="minorBidi"/>
          <w:lang w:val="ro-RO"/>
        </w:rPr>
        <w:t>ani cu începere de la data încheierii exercițiului financiar în cursul căruia a fost realizată ultima plată.</w:t>
      </w:r>
    </w:p>
    <w:p w14:paraId="30BA7090" w14:textId="592B30A8"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bookmarkStart w:id="2" w:name="_Hlk138583782"/>
      <w:r w:rsidRPr="00034F98">
        <w:rPr>
          <w:rFonts w:asciiTheme="minorBidi" w:eastAsia="Calibri" w:hAnsiTheme="minorBidi" w:cstheme="minorBidi"/>
          <w:lang w:val="ro-RO"/>
        </w:rPr>
        <w:t>Valorile anuale ale indicatori</w:t>
      </w:r>
      <w:r w:rsidR="00FD180E" w:rsidRPr="00034F98">
        <w:rPr>
          <w:rFonts w:asciiTheme="minorBidi" w:eastAsia="Calibri" w:hAnsiTheme="minorBidi" w:cstheme="minorBidi"/>
          <w:lang w:val="ro-RO"/>
        </w:rPr>
        <w:t xml:space="preserve">lor </w:t>
      </w:r>
      <w:r w:rsidR="001634CF" w:rsidRPr="00034F98">
        <w:rPr>
          <w:rFonts w:asciiTheme="minorBidi" w:eastAsia="Calibri" w:hAnsiTheme="minorBidi" w:cstheme="minorBidi"/>
          <w:lang w:val="ro-RO"/>
        </w:rPr>
        <w:t xml:space="preserve">Proiectului </w:t>
      </w:r>
      <w:r w:rsidRPr="00034F98">
        <w:rPr>
          <w:rFonts w:asciiTheme="minorBidi" w:eastAsia="Calibri" w:hAnsiTheme="minorBidi" w:cstheme="minorBidi"/>
          <w:lang w:val="ro-RO"/>
        </w:rPr>
        <w:t xml:space="preserve">se vor colecta și raporta către </w:t>
      </w:r>
      <w:r w:rsidR="00F74B68" w:rsidRPr="00034F98">
        <w:rPr>
          <w:rFonts w:asciiTheme="minorBidi" w:eastAsia="Calibri" w:hAnsiTheme="minorBidi" w:cstheme="minorBidi"/>
          <w:lang w:val="ro-RO"/>
        </w:rPr>
        <w:t>Finanțator</w:t>
      </w:r>
      <w:r w:rsidR="00A31B83"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în toată perioada de implementare de către </w:t>
      </w:r>
      <w:r w:rsidR="009C3601" w:rsidRPr="00034F98">
        <w:rPr>
          <w:rFonts w:asciiTheme="minorBidi" w:eastAsia="Calibri" w:hAnsiTheme="minorBidi" w:cstheme="minorBidi"/>
          <w:lang w:val="ro-RO"/>
        </w:rPr>
        <w:t>UMPFE</w:t>
      </w:r>
      <w:r w:rsidRPr="00034F98">
        <w:rPr>
          <w:rFonts w:asciiTheme="minorBidi" w:eastAsia="Calibri" w:hAnsiTheme="minorBidi" w:cstheme="minorBidi"/>
          <w:lang w:val="ro-RO"/>
        </w:rPr>
        <w:t xml:space="preserve">, pentru a urmări progresul în atingerea rezultatelor estimate. </w:t>
      </w:r>
      <w:r w:rsidR="009C3601" w:rsidRPr="00034F98">
        <w:rPr>
          <w:rFonts w:asciiTheme="minorBidi" w:eastAsia="Calibri" w:hAnsiTheme="minorBidi" w:cstheme="minorBidi"/>
          <w:lang w:val="ro-RO"/>
        </w:rPr>
        <w:t>Î</w:t>
      </w:r>
      <w:r w:rsidRPr="00034F98">
        <w:rPr>
          <w:rFonts w:asciiTheme="minorBidi" w:eastAsia="Calibri" w:hAnsiTheme="minorBidi" w:cstheme="minorBidi"/>
          <w:lang w:val="ro-RO"/>
        </w:rPr>
        <w:t>n cazul în care indicatorii obligatorii, asumați de către Beneficiar, nu vor fi atinși, finanțarea va fi diminuată, în condițiile prevăzute de instrucțiunile și procedurile de lucru aplicabile.</w:t>
      </w:r>
    </w:p>
    <w:bookmarkEnd w:id="2"/>
    <w:p w14:paraId="7B7D0CD7" w14:textId="5576F570"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este obligat să transmită către </w:t>
      </w:r>
      <w:r w:rsidR="00F74B68" w:rsidRPr="00034F98">
        <w:rPr>
          <w:rFonts w:asciiTheme="minorBidi" w:eastAsia="Calibri" w:hAnsiTheme="minorBidi" w:cstheme="minorBidi"/>
          <w:lang w:val="ro-RO"/>
        </w:rPr>
        <w:t xml:space="preserve">Finanțator </w:t>
      </w:r>
      <w:r w:rsidRPr="00034F98">
        <w:rPr>
          <w:rFonts w:asciiTheme="minorBidi" w:eastAsia="Calibri" w:hAnsiTheme="minorBidi" w:cstheme="minorBidi"/>
          <w:lang w:val="ro-RO"/>
        </w:rPr>
        <w:t>toate documentele și să completeze datele pentru care este răspunzător, actualizându-le corespunzător, ori de câte ori este cazul, pentru a fi introduse în sistemul informatic dedicat.</w:t>
      </w:r>
    </w:p>
    <w:p w14:paraId="07628DB8" w14:textId="6449FA65"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trebuie să țină o evidență contabilă analitică a </w:t>
      </w:r>
      <w:r w:rsidR="009C3601" w:rsidRPr="00034F98">
        <w:rPr>
          <w:rFonts w:asciiTheme="minorBidi" w:eastAsia="Calibri" w:hAnsiTheme="minorBidi" w:cstheme="minorBidi"/>
          <w:lang w:val="ro-RO"/>
        </w:rPr>
        <w:t>inv</w:t>
      </w:r>
      <w:r w:rsidR="00625A34" w:rsidRPr="00034F98">
        <w:rPr>
          <w:rFonts w:asciiTheme="minorBidi" w:eastAsia="Calibri" w:hAnsiTheme="minorBidi" w:cstheme="minorBidi"/>
          <w:lang w:val="ro-RO"/>
        </w:rPr>
        <w:t>e</w:t>
      </w:r>
      <w:r w:rsidR="009C3601" w:rsidRPr="00034F98">
        <w:rPr>
          <w:rFonts w:asciiTheme="minorBidi" w:eastAsia="Calibri" w:hAnsiTheme="minorBidi" w:cstheme="minorBidi"/>
          <w:lang w:val="ro-RO"/>
        </w:rPr>
        <w:t>stițiilor</w:t>
      </w:r>
      <w:r w:rsidRPr="00034F98">
        <w:rPr>
          <w:rFonts w:asciiTheme="minorBidi" w:eastAsia="Calibri" w:hAnsiTheme="minorBidi" w:cstheme="minorBidi"/>
          <w:lang w:val="ro-RO"/>
        </w:rPr>
        <w:t>, utilizând conturi analitice distincte pentru reflectarea tuturor operațiunilor referitoare la implementarea PNRAS, în conformitate cu dispozițiile legale. Responsabilitatea și răspunderea pentru gestiunea financiară a grantului revine în întregime Beneficiarului, conform prevederilor legale în vigoare și</w:t>
      </w:r>
      <w:r w:rsidR="00625A34" w:rsidRPr="00034F98">
        <w:rPr>
          <w:rFonts w:asciiTheme="minorBidi" w:eastAsia="Calibri" w:hAnsiTheme="minorBidi" w:cstheme="minorBidi"/>
          <w:lang w:val="ro-RO"/>
        </w:rPr>
        <w:t xml:space="preserve"> cele din prezentul Ordin de finanțare</w:t>
      </w:r>
      <w:r w:rsidRPr="00034F98">
        <w:rPr>
          <w:rFonts w:asciiTheme="minorBidi" w:eastAsia="Calibri" w:hAnsiTheme="minorBidi" w:cstheme="minorBidi"/>
          <w:lang w:val="ro-RO"/>
        </w:rPr>
        <w:t>.</w:t>
      </w:r>
    </w:p>
    <w:p w14:paraId="6AE377D3" w14:textId="6528B7B5" w:rsidR="00E471AF" w:rsidRPr="00034F98" w:rsidRDefault="00F94C9F" w:rsidP="000F7624">
      <w:pPr>
        <w:pStyle w:val="ListParagraph"/>
        <w:numPr>
          <w:ilvl w:val="1"/>
          <w:numId w:val="48"/>
        </w:numPr>
        <w:spacing w:after="0"/>
        <w:ind w:left="567" w:hanging="567"/>
        <w:jc w:val="both"/>
        <w:rPr>
          <w:rFonts w:asciiTheme="minorBidi" w:eastAsia="Calibri" w:hAnsiTheme="minorBidi" w:cstheme="minorBidi"/>
          <w:i/>
          <w:iCs/>
          <w:lang w:val="ro-RO"/>
        </w:rPr>
      </w:pPr>
      <w:r w:rsidRPr="00034F98">
        <w:rPr>
          <w:rFonts w:asciiTheme="minorBidi" w:eastAsia="Calibri" w:hAnsiTheme="minorBidi" w:cstheme="minorBidi"/>
          <w:lang w:val="ro-RO"/>
        </w:rPr>
        <w:t>Pentru</w:t>
      </w:r>
      <w:r w:rsidR="00E471AF" w:rsidRPr="00034F98">
        <w:rPr>
          <w:rFonts w:asciiTheme="minorBidi" w:eastAsia="Calibri" w:hAnsiTheme="minorBidi" w:cstheme="minorBidi"/>
          <w:lang w:val="ro-RO"/>
        </w:rPr>
        <w:t xml:space="preserve"> achiziționarea de bunuri, servicii ori lucrări, Beneficiarul are obligația de a respecta prevederile legislației</w:t>
      </w:r>
      <w:r w:rsidR="006A7454" w:rsidRPr="00034F98">
        <w:rPr>
          <w:rFonts w:asciiTheme="minorBidi" w:eastAsia="Calibri" w:hAnsiTheme="minorBidi" w:cstheme="minorBidi"/>
          <w:lang w:val="ro-RO"/>
        </w:rPr>
        <w:t xml:space="preserve"> </w:t>
      </w:r>
      <w:r w:rsidR="00E471AF" w:rsidRPr="00034F98">
        <w:rPr>
          <w:rFonts w:asciiTheme="minorBidi" w:eastAsia="Calibri" w:hAnsiTheme="minorBidi" w:cstheme="minorBidi"/>
          <w:lang w:val="ro-RO"/>
        </w:rPr>
        <w:t xml:space="preserve">naționale în vigoare în domeniul achizițiilor publice. Beneficiarul are obligația de a transmite în sistemul informatic dedicat, înainte de semnarea contractelor de achiziții, declarațiile pe propria răspundere ale ofertanților câștigători privind datele despre beneficiarii reali ai </w:t>
      </w:r>
      <w:r w:rsidR="00D23930" w:rsidRPr="00034F98">
        <w:rPr>
          <w:rFonts w:asciiTheme="minorBidi" w:eastAsia="Calibri" w:hAnsiTheme="minorBidi" w:cstheme="minorBidi"/>
          <w:lang w:val="ro-RO"/>
        </w:rPr>
        <w:t>„</w:t>
      </w:r>
      <w:r w:rsidR="00E471AF" w:rsidRPr="00034F98">
        <w:rPr>
          <w:rFonts w:asciiTheme="minorBidi" w:eastAsia="Calibri" w:hAnsiTheme="minorBidi" w:cstheme="minorBidi"/>
          <w:lang w:val="ro-RO"/>
        </w:rPr>
        <w:t>destinatarilor</w:t>
      </w:r>
      <w:r w:rsidR="00D23930" w:rsidRPr="00034F98">
        <w:rPr>
          <w:rFonts w:asciiTheme="minorBidi" w:eastAsia="Calibri" w:hAnsiTheme="minorBidi" w:cstheme="minorBidi"/>
          <w:lang w:val="ro-RO"/>
        </w:rPr>
        <w:t>”</w:t>
      </w:r>
      <w:r w:rsidR="00E471AF" w:rsidRPr="00034F98">
        <w:rPr>
          <w:rFonts w:asciiTheme="minorBidi" w:eastAsia="Calibri" w:hAnsiTheme="minorBidi" w:cstheme="minorBidi"/>
          <w:lang w:val="ro-RO"/>
        </w:rPr>
        <w:t xml:space="preserve"> fondurilor, conform prevederilor Legii nr. 129/2019, cu modificările și completările ulterioare.</w:t>
      </w:r>
    </w:p>
    <w:p w14:paraId="757F4449" w14:textId="1383005B"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întocmirii și transmiterii către </w:t>
      </w:r>
      <w:r w:rsidR="00F74B68" w:rsidRPr="00034F98">
        <w:rPr>
          <w:rFonts w:asciiTheme="minorBidi" w:eastAsia="Calibri" w:hAnsiTheme="minorBidi" w:cstheme="minorBidi"/>
          <w:lang w:val="ro-RO"/>
        </w:rPr>
        <w:t xml:space="preserve">Finanțator </w:t>
      </w:r>
      <w:r w:rsidRPr="00034F98">
        <w:rPr>
          <w:rFonts w:asciiTheme="minorBidi" w:eastAsia="Calibri" w:hAnsiTheme="minorBidi" w:cstheme="minorBidi"/>
          <w:lang w:val="ro-RO"/>
        </w:rPr>
        <w:t>a Formularelor estimărilor trimestriale, în conformitate cu prevederile art. 8, alin. (3) din HG 209/2022, cu modificările și completările ulterioare,</w:t>
      </w:r>
      <w:r w:rsidR="006A7454"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a Rapoartelor financiare</w:t>
      </w:r>
      <w:r w:rsidR="006A7454"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însoțite de</w:t>
      </w:r>
      <w:r w:rsidRPr="00034F98">
        <w:rPr>
          <w:rFonts w:asciiTheme="minorBidi" w:hAnsiTheme="minorBidi" w:cstheme="minorBidi"/>
          <w:lang w:val="ro-RO"/>
        </w:rPr>
        <w:t xml:space="preserve"> </w:t>
      </w:r>
      <w:r w:rsidRPr="00034F98">
        <w:rPr>
          <w:rFonts w:asciiTheme="minorBidi" w:eastAsia="Calibri" w:hAnsiTheme="minorBidi" w:cstheme="minorBidi"/>
          <w:lang w:val="ro-RO"/>
        </w:rPr>
        <w:t>documentele justificative aferente, precum și a solicitărilor de fonduri.</w:t>
      </w:r>
    </w:p>
    <w:p w14:paraId="2E6B8F4B" w14:textId="750A7711"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Beneficiarul este obligat să respecte prevederile cuprinse în prezent</w:t>
      </w:r>
      <w:r w:rsidR="001D500C" w:rsidRPr="00034F98">
        <w:rPr>
          <w:rFonts w:asciiTheme="minorBidi" w:eastAsia="Calibri" w:hAnsiTheme="minorBidi" w:cstheme="minorBidi"/>
          <w:lang w:val="ro-RO"/>
        </w:rPr>
        <w:t>ul</w:t>
      </w:r>
      <w:r w:rsidRPr="00034F98">
        <w:rPr>
          <w:rFonts w:asciiTheme="minorBidi" w:eastAsia="Calibri" w:hAnsiTheme="minorBidi" w:cstheme="minorBidi"/>
          <w:lang w:val="ro-RO"/>
        </w:rPr>
        <w:t xml:space="preserve"> </w:t>
      </w:r>
      <w:r w:rsidR="006A7454" w:rsidRPr="00034F98">
        <w:rPr>
          <w:rFonts w:asciiTheme="minorBidi" w:eastAsia="Calibri" w:hAnsiTheme="minorBidi" w:cstheme="minorBidi"/>
          <w:lang w:val="ro-RO"/>
        </w:rPr>
        <w:t>Ordin de finanțare</w:t>
      </w:r>
      <w:r w:rsidRPr="00034F98">
        <w:rPr>
          <w:rFonts w:asciiTheme="minorBidi" w:eastAsia="Calibri" w:hAnsiTheme="minorBidi" w:cstheme="minorBidi"/>
          <w:lang w:val="ro-RO"/>
        </w:rPr>
        <w:t xml:space="preserve"> și anexele aferente, așa cum sunt definite în instrucțiunile specifice de lucru emise de </w:t>
      </w:r>
      <w:r w:rsidR="00F94C9F" w:rsidRPr="00034F98">
        <w:rPr>
          <w:rFonts w:asciiTheme="minorBidi" w:eastAsia="Calibri" w:hAnsiTheme="minorBidi" w:cstheme="minorBidi"/>
          <w:lang w:val="ro-RO"/>
        </w:rPr>
        <w:t>M</w:t>
      </w:r>
      <w:r w:rsidR="00F74B68" w:rsidRPr="00034F98">
        <w:rPr>
          <w:rFonts w:asciiTheme="minorBidi" w:eastAsia="Calibri" w:hAnsiTheme="minorBidi" w:cstheme="minorBidi"/>
          <w:lang w:val="ro-RO"/>
        </w:rPr>
        <w:t xml:space="preserve">inisterul </w:t>
      </w:r>
      <w:r w:rsidR="00F94C9F" w:rsidRPr="00034F98">
        <w:rPr>
          <w:rFonts w:asciiTheme="minorBidi" w:eastAsia="Calibri" w:hAnsiTheme="minorBidi" w:cstheme="minorBidi"/>
          <w:lang w:val="ro-RO"/>
        </w:rPr>
        <w:t>E</w:t>
      </w:r>
      <w:r w:rsidR="00F74B68" w:rsidRPr="00034F98">
        <w:rPr>
          <w:rFonts w:asciiTheme="minorBidi" w:eastAsia="Calibri" w:hAnsiTheme="minorBidi" w:cstheme="minorBidi"/>
          <w:lang w:val="ro-RO"/>
        </w:rPr>
        <w:t>ducației (ME)</w:t>
      </w:r>
      <w:r w:rsidR="00F94C9F" w:rsidRPr="00034F98">
        <w:rPr>
          <w:rFonts w:asciiTheme="minorBidi" w:eastAsia="Calibri" w:hAnsiTheme="minorBidi" w:cstheme="minorBidi"/>
          <w:lang w:val="ro-RO"/>
        </w:rPr>
        <w:t xml:space="preserve"> și </w:t>
      </w:r>
      <w:r w:rsidR="00F94C9F" w:rsidRPr="00034F98">
        <w:rPr>
          <w:rFonts w:asciiTheme="minorBidi" w:hAnsiTheme="minorBidi" w:cstheme="minorBidi"/>
          <w:bCs/>
          <w:lang w:val="ro-RO"/>
        </w:rPr>
        <w:t>Ministerul Investițiilor și Proiectelor Europene (MIPE)</w:t>
      </w:r>
      <w:r w:rsidRPr="00034F98">
        <w:rPr>
          <w:rFonts w:asciiTheme="minorBidi" w:eastAsia="Calibri" w:hAnsiTheme="minorBidi" w:cstheme="minorBidi"/>
          <w:lang w:val="ro-RO"/>
        </w:rPr>
        <w:t>,</w:t>
      </w:r>
      <w:r w:rsidR="006A7454"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referitoare la asigurarea conformității cu politicile Uniunii Europene și </w:t>
      </w:r>
      <w:r w:rsidR="009B5082" w:rsidRPr="00034F98">
        <w:rPr>
          <w:rFonts w:asciiTheme="minorBidi" w:eastAsia="Calibri" w:hAnsiTheme="minorBidi" w:cstheme="minorBidi"/>
          <w:lang w:val="ro-RO"/>
        </w:rPr>
        <w:t xml:space="preserve">cele </w:t>
      </w:r>
      <w:r w:rsidRPr="00034F98">
        <w:rPr>
          <w:rFonts w:asciiTheme="minorBidi" w:eastAsia="Calibri" w:hAnsiTheme="minorBidi" w:cstheme="minorBidi"/>
          <w:lang w:val="ro-RO"/>
        </w:rPr>
        <w:t>naționale privind achizițiile publice, egalitatea de șanse, dezvoltarea durabilă, informarea și publicitatea.</w:t>
      </w:r>
    </w:p>
    <w:p w14:paraId="6F6503F0" w14:textId="79001C10"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Beneficiarul este obligat să realizeze măsurile de informare și publicitate în conformitate cu</w:t>
      </w:r>
      <w:r w:rsidR="006A7454"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Manualul de Identitate Vizuală </w:t>
      </w:r>
      <w:r w:rsidR="00F94C9F" w:rsidRPr="00034F98">
        <w:rPr>
          <w:rFonts w:asciiTheme="minorBidi" w:eastAsia="Calibri" w:hAnsiTheme="minorBidi" w:cstheme="minorBidi"/>
          <w:lang w:val="ro-RO"/>
        </w:rPr>
        <w:t xml:space="preserve">pentru </w:t>
      </w:r>
      <w:r w:rsidRPr="00034F98">
        <w:rPr>
          <w:rFonts w:asciiTheme="minorBidi" w:eastAsia="Calibri" w:hAnsiTheme="minorBidi" w:cstheme="minorBidi"/>
          <w:lang w:val="ro-RO"/>
        </w:rPr>
        <w:t>PNRR.</w:t>
      </w:r>
      <w:r w:rsidR="00B07C82" w:rsidRPr="00034F98">
        <w:rPr>
          <w:rFonts w:asciiTheme="minorBidi" w:eastAsia="Calibri" w:hAnsiTheme="minorBidi" w:cstheme="minorBidi"/>
          <w:lang w:val="ro-RO"/>
        </w:rPr>
        <w:t xml:space="preserve"> </w:t>
      </w:r>
    </w:p>
    <w:p w14:paraId="11550A46" w14:textId="23B15E07" w:rsidR="00E471AF" w:rsidRPr="00034F98" w:rsidRDefault="006A7454"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w:t>
      </w:r>
      <w:r w:rsidR="00E471AF" w:rsidRPr="00034F98">
        <w:rPr>
          <w:rFonts w:asciiTheme="minorBidi" w:eastAsia="Calibri" w:hAnsiTheme="minorBidi" w:cstheme="minorBidi"/>
          <w:lang w:val="ro-RO"/>
        </w:rPr>
        <w:t xml:space="preserve">n cazul în care se realizează verificări la fața locului, Beneficiarul este obligat să participe și să invite persoanele care sunt implicate în implementarea </w:t>
      </w:r>
      <w:r w:rsidRPr="00034F98">
        <w:rPr>
          <w:rFonts w:asciiTheme="minorBidi" w:eastAsia="Calibri" w:hAnsiTheme="minorBidi" w:cstheme="minorBidi"/>
          <w:lang w:val="ro-RO"/>
        </w:rPr>
        <w:t>investițiilor</w:t>
      </w:r>
      <w:r w:rsidR="00E471AF" w:rsidRPr="00034F98">
        <w:rPr>
          <w:rFonts w:asciiTheme="minorBidi" w:eastAsia="Calibri" w:hAnsiTheme="minorBidi" w:cstheme="minorBidi"/>
          <w:lang w:val="ro-RO"/>
        </w:rPr>
        <w:t xml:space="preserve"> și care pot furniza informațiile și documentele necesare verificărilor, conform solicitărilor </w:t>
      </w:r>
      <w:r w:rsidR="00F74B68" w:rsidRPr="00034F98">
        <w:rPr>
          <w:rFonts w:asciiTheme="minorBidi" w:eastAsia="Calibri" w:hAnsiTheme="minorBidi" w:cstheme="minorBidi"/>
          <w:lang w:val="ro-RO"/>
        </w:rPr>
        <w:t>Finanțatorului</w:t>
      </w:r>
      <w:r w:rsidR="00E471AF" w:rsidRPr="00034F98">
        <w:rPr>
          <w:rFonts w:asciiTheme="minorBidi" w:eastAsia="Calibri" w:hAnsiTheme="minorBidi" w:cstheme="minorBidi"/>
          <w:lang w:val="ro-RO"/>
        </w:rPr>
        <w:t>.</w:t>
      </w:r>
    </w:p>
    <w:p w14:paraId="0677CB1E" w14:textId="53A141ED"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își exprimă acordul cu privire la prelucrarea, stocarea și arhivarea datelor obținute pe parcursul desfășurării </w:t>
      </w:r>
      <w:r w:rsidR="005E41E8" w:rsidRPr="00034F98">
        <w:rPr>
          <w:rFonts w:asciiTheme="minorBidi" w:eastAsia="Calibri" w:hAnsiTheme="minorBidi" w:cstheme="minorBidi"/>
          <w:lang w:val="ro-RO"/>
        </w:rPr>
        <w:t xml:space="preserve">implementării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în vederea utilizării, pe toată durata, precum și după </w:t>
      </w:r>
      <w:r w:rsidR="005E41E8" w:rsidRPr="00034F98">
        <w:rPr>
          <w:rFonts w:asciiTheme="minorBidi" w:eastAsia="Calibri" w:hAnsiTheme="minorBidi" w:cstheme="minorBidi"/>
          <w:lang w:val="ro-RO"/>
        </w:rPr>
        <w:t>finalizarea</w:t>
      </w:r>
      <w:r w:rsidRPr="00034F98">
        <w:rPr>
          <w:rFonts w:asciiTheme="minorBidi" w:eastAsia="Calibri" w:hAnsiTheme="minorBidi" w:cstheme="minorBidi"/>
          <w:lang w:val="ro-RO"/>
        </w:rPr>
        <w:t xml:space="preserve"> acestuia, în scopul verificării modului de implementare și/sau a respectării </w:t>
      </w:r>
      <w:r w:rsidR="00AC452C" w:rsidRPr="00034F98">
        <w:rPr>
          <w:rFonts w:asciiTheme="minorBidi" w:eastAsia="Calibri" w:hAnsiTheme="minorBidi" w:cstheme="minorBidi"/>
          <w:lang w:val="ro-RO"/>
        </w:rPr>
        <w:t xml:space="preserve">măsurilor dispuse prin </w:t>
      </w:r>
      <w:r w:rsidR="006A7454" w:rsidRPr="00034F98">
        <w:rPr>
          <w:rFonts w:asciiTheme="minorBidi" w:eastAsia="Calibri" w:hAnsiTheme="minorBidi" w:cstheme="minorBidi"/>
          <w:lang w:val="ro-RO"/>
        </w:rPr>
        <w:t>Ordinul de finanțare</w:t>
      </w:r>
      <w:r w:rsidRPr="00034F98">
        <w:rPr>
          <w:rFonts w:asciiTheme="minorBidi" w:eastAsia="Calibri" w:hAnsiTheme="minorBidi" w:cstheme="minorBidi"/>
          <w:lang w:val="ro-RO"/>
        </w:rPr>
        <w:t xml:space="preserve"> și a legislației</w:t>
      </w:r>
      <w:r w:rsidR="006A7454"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naționale și comunitare</w:t>
      </w:r>
      <w:r w:rsidR="00F86468" w:rsidRPr="00034F98">
        <w:rPr>
          <w:rFonts w:asciiTheme="minorBidi" w:eastAsia="Calibri" w:hAnsiTheme="minorBidi" w:cstheme="minorBidi"/>
          <w:lang w:val="ro-RO"/>
        </w:rPr>
        <w:t xml:space="preserve"> aplicabile</w:t>
      </w:r>
      <w:r w:rsidRPr="00034F98">
        <w:rPr>
          <w:rFonts w:asciiTheme="minorBidi" w:eastAsia="Calibri" w:hAnsiTheme="minorBidi" w:cstheme="minorBidi"/>
          <w:lang w:val="ro-RO"/>
        </w:rPr>
        <w:t>.</w:t>
      </w:r>
    </w:p>
    <w:p w14:paraId="3CB7ED67" w14:textId="66710A82"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respecta ordinele/instrucțiunile/procedurile emise de </w:t>
      </w:r>
      <w:r w:rsidR="00F74B68" w:rsidRPr="00034F98">
        <w:rPr>
          <w:rFonts w:asciiTheme="minorBidi" w:eastAsia="Calibri" w:hAnsiTheme="minorBidi" w:cstheme="minorBidi"/>
          <w:lang w:val="ro-RO"/>
        </w:rPr>
        <w:t xml:space="preserve">Finanțator </w:t>
      </w:r>
      <w:r w:rsidRPr="00034F98">
        <w:rPr>
          <w:rFonts w:asciiTheme="minorBidi" w:eastAsia="Calibri" w:hAnsiTheme="minorBidi" w:cstheme="minorBidi"/>
          <w:lang w:val="ro-RO"/>
        </w:rPr>
        <w:t xml:space="preserve">cu privire la implementarea </w:t>
      </w:r>
      <w:r w:rsidR="00405E9B" w:rsidRPr="00034F98">
        <w:rPr>
          <w:rFonts w:asciiTheme="minorBidi" w:eastAsia="Calibri" w:hAnsiTheme="minorBidi" w:cstheme="minorBidi"/>
          <w:lang w:val="ro-RO"/>
        </w:rPr>
        <w:t>PNRAS</w:t>
      </w:r>
      <w:r w:rsidRPr="00034F98">
        <w:rPr>
          <w:rFonts w:asciiTheme="minorBidi" w:eastAsia="Calibri" w:hAnsiTheme="minorBidi" w:cstheme="minorBidi"/>
          <w:lang w:val="ro-RO"/>
        </w:rPr>
        <w:t>.</w:t>
      </w:r>
    </w:p>
    <w:p w14:paraId="771B6866" w14:textId="76A93B8C"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Beneficiarul are obligația de a respecta graficul activităților din Cererea de finanțare aprobată.</w:t>
      </w:r>
    </w:p>
    <w:p w14:paraId="7181050A" w14:textId="2256F6B7"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Beneficiarul are obligația de a menține o capacitate instituțională adecvată prin alocarea și menținerea de personal suficient</w:t>
      </w:r>
      <w:r w:rsidR="004D57B3" w:rsidRPr="00034F98">
        <w:rPr>
          <w:rFonts w:asciiTheme="minorBidi" w:eastAsia="Calibri" w:hAnsiTheme="minorBidi" w:cstheme="minorBidi"/>
          <w:lang w:val="ro-RO"/>
        </w:rPr>
        <w:t xml:space="preserve"> pentru </w:t>
      </w:r>
      <w:r w:rsidRPr="00034F98">
        <w:rPr>
          <w:rFonts w:asciiTheme="minorBidi" w:eastAsia="Calibri" w:hAnsiTheme="minorBidi" w:cstheme="minorBidi"/>
          <w:lang w:val="ro-RO"/>
        </w:rPr>
        <w:t>activit</w:t>
      </w:r>
      <w:r w:rsidR="004D57B3" w:rsidRPr="00034F98">
        <w:rPr>
          <w:rFonts w:asciiTheme="minorBidi" w:eastAsia="Calibri" w:hAnsiTheme="minorBidi" w:cstheme="minorBidi"/>
          <w:lang w:val="ro-RO"/>
        </w:rPr>
        <w:t>atea</w:t>
      </w:r>
      <w:r w:rsidRPr="00034F98">
        <w:rPr>
          <w:rFonts w:asciiTheme="minorBidi" w:eastAsia="Calibri" w:hAnsiTheme="minorBidi" w:cstheme="minorBidi"/>
          <w:lang w:val="ro-RO"/>
        </w:rPr>
        <w:t xml:space="preserve"> de implementare a </w:t>
      </w:r>
      <w:r w:rsidR="006A7454" w:rsidRPr="00034F98">
        <w:rPr>
          <w:rFonts w:asciiTheme="minorBidi" w:eastAsia="Calibri" w:hAnsiTheme="minorBidi" w:cstheme="minorBidi"/>
          <w:lang w:val="ro-RO"/>
        </w:rPr>
        <w:t>investițiilor</w:t>
      </w:r>
      <w:r w:rsidRPr="00034F98">
        <w:rPr>
          <w:rFonts w:asciiTheme="minorBidi" w:eastAsia="Calibri" w:hAnsiTheme="minorBidi" w:cstheme="minorBidi"/>
          <w:lang w:val="ro-RO"/>
        </w:rPr>
        <w:t>.</w:t>
      </w:r>
    </w:p>
    <w:p w14:paraId="7DAB57BA" w14:textId="74214535"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aplica pe toate documentele originale (facturi, bonuri fiscale, ordine de deplasare, state de salarii), pe baza cărora se înregistrează în contabilitatea Beneficiarului cheltuielile efectuate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w:t>
      </w:r>
      <w:r w:rsidR="005C74DB"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mențiunea "PNRAS".</w:t>
      </w:r>
    </w:p>
    <w:p w14:paraId="31516798" w14:textId="1CF9488E"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ca, trimestrial, să transmită către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 xml:space="preserve">, Notificarea cu privire la reconcilierea contabilă, respectiv până la data de 15 a lunii următoare perioadei de raportare, din care să rezulte sumele transferate de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 xml:space="preserve">, conform prevederilor din </w:t>
      </w:r>
      <w:r w:rsidR="00F86468" w:rsidRPr="00034F98">
        <w:rPr>
          <w:rFonts w:asciiTheme="minorBidi" w:eastAsia="Calibri" w:hAnsiTheme="minorBidi" w:cstheme="minorBidi"/>
          <w:lang w:val="ro-RO"/>
        </w:rPr>
        <w:t xml:space="preserve">prezentul </w:t>
      </w:r>
      <w:r w:rsidR="006A7454" w:rsidRPr="00034F98">
        <w:rPr>
          <w:rFonts w:asciiTheme="minorBidi" w:eastAsia="Calibri" w:hAnsiTheme="minorBidi" w:cstheme="minorBidi"/>
          <w:lang w:val="ro-RO"/>
        </w:rPr>
        <w:t>Ordin de finanțare</w:t>
      </w:r>
      <w:r w:rsidRPr="00034F98">
        <w:rPr>
          <w:rFonts w:asciiTheme="minorBidi" w:eastAsia="Calibri" w:hAnsiTheme="minorBidi" w:cstheme="minorBidi"/>
          <w:lang w:val="ro-RO"/>
        </w:rPr>
        <w:t xml:space="preserve">. </w:t>
      </w:r>
    </w:p>
    <w:p w14:paraId="1AFFF0C9" w14:textId="45FD7AC5"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Beneficiarul are obligația ca fiecare Raport financiar transmis să reflecte</w:t>
      </w:r>
      <w:r w:rsidR="00F86468"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separat, pentru fiecare an calendaristic, cheltuielile efectuate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w:t>
      </w:r>
    </w:p>
    <w:p w14:paraId="67C51C32" w14:textId="0625D07C"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finaliza </w:t>
      </w:r>
      <w:r w:rsidR="001634CF" w:rsidRPr="00034F98">
        <w:rPr>
          <w:rFonts w:asciiTheme="minorBidi" w:eastAsia="Calibri" w:hAnsiTheme="minorBidi" w:cstheme="minorBidi"/>
          <w:lang w:val="ro-RO"/>
        </w:rPr>
        <w:t xml:space="preserve">Proiectul </w:t>
      </w:r>
      <w:r w:rsidRPr="00034F98">
        <w:rPr>
          <w:rFonts w:asciiTheme="minorBidi" w:eastAsia="Calibri" w:hAnsiTheme="minorBidi" w:cstheme="minorBidi"/>
          <w:lang w:val="ro-RO"/>
        </w:rPr>
        <w:t>în perioada de eligibilitate a cheltuielilor.</w:t>
      </w:r>
    </w:p>
    <w:p w14:paraId="0FD78774" w14:textId="73BBDB11"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transmite </w:t>
      </w:r>
      <w:r w:rsidR="00F74B68" w:rsidRPr="00034F98">
        <w:rPr>
          <w:rFonts w:asciiTheme="minorBidi" w:eastAsia="Calibri" w:hAnsiTheme="minorBidi" w:cstheme="minorBidi"/>
          <w:lang w:val="ro-RO"/>
        </w:rPr>
        <w:t>Finanțatorului</w:t>
      </w:r>
      <w:r w:rsidRPr="00034F98">
        <w:rPr>
          <w:rFonts w:asciiTheme="minorBidi" w:eastAsia="Calibri" w:hAnsiTheme="minorBidi" w:cstheme="minorBidi"/>
          <w:lang w:val="ro-RO"/>
        </w:rPr>
        <w:t xml:space="preserve">, până la data de 5 decembrie a fiecărui an, lista achizițiilor publice planificate a fi realizate în anul următor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w:t>
      </w:r>
    </w:p>
    <w:p w14:paraId="5A742616" w14:textId="43EEB3E1" w:rsidR="00E471AF" w:rsidRPr="00034F98" w:rsidRDefault="00E471AF" w:rsidP="000F7624">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de a transmite </w:t>
      </w:r>
      <w:r w:rsidR="00F74B68" w:rsidRPr="00034F98">
        <w:rPr>
          <w:rFonts w:asciiTheme="minorBidi" w:eastAsia="Calibri" w:hAnsiTheme="minorBidi" w:cstheme="minorBidi"/>
          <w:lang w:val="ro-RO"/>
        </w:rPr>
        <w:t xml:space="preserve">Finanțatorului </w:t>
      </w:r>
      <w:r w:rsidRPr="00034F98">
        <w:rPr>
          <w:rFonts w:asciiTheme="minorBidi" w:eastAsia="Calibri" w:hAnsiTheme="minorBidi" w:cstheme="minorBidi"/>
          <w:lang w:val="ro-RO"/>
        </w:rPr>
        <w:t xml:space="preserve">informațiile și datele necesare monitorizării </w:t>
      </w:r>
      <w:r w:rsidR="001634CF" w:rsidRPr="00034F98">
        <w:rPr>
          <w:rFonts w:asciiTheme="minorBidi" w:eastAsia="Calibri" w:hAnsiTheme="minorBidi" w:cstheme="minorBidi"/>
          <w:lang w:val="ro-RO"/>
        </w:rPr>
        <w:t>Proiectului</w:t>
      </w:r>
      <w:r w:rsidRPr="00034F98">
        <w:rPr>
          <w:rFonts w:asciiTheme="minorBidi" w:eastAsia="Calibri" w:hAnsiTheme="minorBidi" w:cstheme="minorBidi"/>
          <w:lang w:val="ro-RO"/>
        </w:rPr>
        <w:t>, în conformitate cu</w:t>
      </w:r>
      <w:r w:rsidR="00FD180E"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prevederile art. 22 alin. (2) lit. d) din Regulamentul (UE)2021/241 al Parlamentului European și al Consiliului din 12 februarie 2021, în vederea colectării și transmiterii către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w:t>
      </w:r>
    </w:p>
    <w:p w14:paraId="6DF317AE" w14:textId="7D2FE3A9" w:rsidR="00B7282A" w:rsidRPr="00034F98" w:rsidRDefault="00B7282A" w:rsidP="000F7624">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se va asigura că în contractele/acordurile încheiate cu terțe părți se prevede obligația acestora de a asigura disponibilitatea informațiilor și documentelor referitoare la Proiect cu ocazia misiunilor de control desfășurate de ME sau de alte structuri cu competențe în controlul și recuperarea debitelor aferente fondurilor europene și/sau fondurilor publice naționale aferente acestora, după caz.</w:t>
      </w:r>
    </w:p>
    <w:p w14:paraId="72A5D6FE" w14:textId="20DC4F86" w:rsidR="007E2AB9" w:rsidRPr="00034F98" w:rsidRDefault="007E2AB9" w:rsidP="000F7624">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este obligat să informeze ME despre orice situație care poate determina încetarea sau întârzierea executării Ordinului de finanțare, în termen de maximum 5 (cinci) zile lucrătoare de la data luării la cunoștință despre o astfel de situație, urmând ca ME să decidă cu privire la măsurile corespunzătoare.</w:t>
      </w:r>
    </w:p>
    <w:p w14:paraId="3E942DB5" w14:textId="35AF7CF7" w:rsidR="00466C23" w:rsidRPr="00034F98" w:rsidRDefault="00466C23" w:rsidP="000F7624">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are obligația de a se asigura că nu sunt întreprinse acțiuni de relocare sau de înstrăinare a bunurilor achiziționate ca urmare a obținerii finanțării prin Program, atât în perioada de implementare a proiectului, cât și în perioada în care are obligația să asigure caracterul durabil al Proiectului, respectiv perioada de sustenabilitate/durabilitate. Beneficiarul are obligația de a se asigura că nu se schimbă destinația/utilizarea activelor finanțate prin Proiect în alte scopuri decât cele asumate prin Proiect.În caz contrar, respectiv al nerespectării acestor prevederi, Beneficiarul este obligat să restituie finanțarea nerambursabilă plătită pentru activele respective, inclusiv dobânzile/penalizările aferente.</w:t>
      </w:r>
    </w:p>
    <w:p w14:paraId="74F543E7" w14:textId="013F41CA" w:rsidR="00B634CD" w:rsidRPr="00034F98" w:rsidRDefault="00E471AF" w:rsidP="006525B0">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obligația </w:t>
      </w:r>
      <w:r w:rsidR="00B112B9" w:rsidRPr="00034F98">
        <w:rPr>
          <w:rFonts w:asciiTheme="minorBidi" w:eastAsia="Calibri" w:hAnsiTheme="minorBidi" w:cstheme="minorBidi"/>
          <w:lang w:val="ro-RO"/>
        </w:rPr>
        <w:t xml:space="preserve">de a </w:t>
      </w:r>
      <w:r w:rsidRPr="00034F98">
        <w:rPr>
          <w:rFonts w:asciiTheme="minorBidi" w:eastAsia="Calibri" w:hAnsiTheme="minorBidi" w:cstheme="minorBidi"/>
          <w:lang w:val="ro-RO"/>
        </w:rPr>
        <w:t>de</w:t>
      </w:r>
      <w:r w:rsidR="006525B0" w:rsidRPr="00034F98">
        <w:rPr>
          <w:rFonts w:asciiTheme="minorBidi" w:eastAsia="Calibri" w:hAnsiTheme="minorBidi" w:cstheme="minorBidi"/>
          <w:lang w:val="ro-RO"/>
        </w:rPr>
        <w:t xml:space="preserve">rula pe toată perioada valabilității prezentului ordin și </w:t>
      </w:r>
      <w:r w:rsidR="00B112B9" w:rsidRPr="00034F98">
        <w:rPr>
          <w:rFonts w:asciiTheme="minorBidi" w:eastAsia="Calibri" w:hAnsiTheme="minorBidi" w:cstheme="minorBidi"/>
          <w:lang w:val="ro-RO"/>
        </w:rPr>
        <w:t>î</w:t>
      </w:r>
      <w:r w:rsidR="006525B0" w:rsidRPr="00034F98">
        <w:rPr>
          <w:rFonts w:asciiTheme="minorBidi" w:eastAsia="Calibri" w:hAnsiTheme="minorBidi" w:cstheme="minorBidi"/>
          <w:lang w:val="ro-RO"/>
        </w:rPr>
        <w:t xml:space="preserve">n perioada de sustenabilitate, respectiv 12 luni de la închiderea </w:t>
      </w:r>
      <w:r w:rsidR="001634CF" w:rsidRPr="00034F98">
        <w:rPr>
          <w:rFonts w:asciiTheme="minorBidi" w:eastAsia="Calibri" w:hAnsiTheme="minorBidi" w:cstheme="minorBidi"/>
          <w:lang w:val="ro-RO"/>
        </w:rPr>
        <w:t>Proiectului</w:t>
      </w:r>
      <w:r w:rsidR="006525B0" w:rsidRPr="00034F98">
        <w:rPr>
          <w:rFonts w:asciiTheme="minorBidi" w:eastAsia="Calibri" w:hAnsiTheme="minorBidi" w:cstheme="minorBidi"/>
          <w:lang w:val="ro-RO"/>
        </w:rPr>
        <w:t xml:space="preserve">: </w:t>
      </w:r>
      <w:r w:rsidR="00B112B9" w:rsidRPr="00034F98">
        <w:rPr>
          <w:rFonts w:asciiTheme="minorBidi" w:eastAsia="Calibri" w:hAnsiTheme="minorBidi" w:cstheme="minorBidi"/>
          <w:lang w:val="ro-RO"/>
        </w:rPr>
        <w:t>lansare</w:t>
      </w:r>
      <w:r w:rsidR="001172CB" w:rsidRPr="00034F98">
        <w:rPr>
          <w:rFonts w:asciiTheme="minorBidi" w:eastAsia="Calibri" w:hAnsiTheme="minorBidi" w:cstheme="minorBidi"/>
          <w:lang w:val="ro-RO"/>
        </w:rPr>
        <w:t>a</w:t>
      </w:r>
      <w:r w:rsidR="00B112B9" w:rsidRPr="00034F98">
        <w:rPr>
          <w:rFonts w:asciiTheme="minorBidi" w:eastAsia="Calibri" w:hAnsiTheme="minorBidi" w:cstheme="minorBidi"/>
          <w:lang w:val="ro-RO"/>
        </w:rPr>
        <w:t xml:space="preserve"> </w:t>
      </w:r>
      <w:r w:rsidR="001172CB" w:rsidRPr="00034F98">
        <w:rPr>
          <w:rFonts w:asciiTheme="minorBidi" w:eastAsia="Calibri" w:hAnsiTheme="minorBidi" w:cstheme="minorBidi"/>
          <w:lang w:val="ro-RO"/>
        </w:rPr>
        <w:t xml:space="preserve">schemei </w:t>
      </w:r>
      <w:r w:rsidR="00B112B9" w:rsidRPr="00034F98">
        <w:rPr>
          <w:rFonts w:asciiTheme="minorBidi" w:eastAsia="Calibri" w:hAnsiTheme="minorBidi" w:cstheme="minorBidi"/>
          <w:lang w:val="ro-RO"/>
        </w:rPr>
        <w:t xml:space="preserve">de granturi pentru școllie beneficiare, </w:t>
      </w:r>
      <w:r w:rsidR="006525B0" w:rsidRPr="00034F98">
        <w:rPr>
          <w:rFonts w:asciiTheme="minorBidi" w:eastAsia="Calibri" w:hAnsiTheme="minorBidi" w:cstheme="minorBidi"/>
          <w:lang w:val="ro-RO"/>
        </w:rPr>
        <w:t xml:space="preserve">evaluarea aplicațiilor, contractarea granturilor, activități de monitorizare, raportare și evaluare </w:t>
      </w:r>
      <w:r w:rsidR="004E6D0F" w:rsidRPr="00034F98">
        <w:rPr>
          <w:rFonts w:asciiTheme="minorBidi" w:eastAsia="Calibri" w:hAnsiTheme="minorBidi" w:cstheme="minorBidi"/>
          <w:lang w:val="ro-RO"/>
        </w:rPr>
        <w:t>privind</w:t>
      </w:r>
      <w:r w:rsidR="006525B0" w:rsidRPr="00034F98">
        <w:rPr>
          <w:rFonts w:asciiTheme="minorBidi" w:eastAsia="Calibri" w:hAnsiTheme="minorBidi" w:cstheme="minorBidi"/>
          <w:lang w:val="ro-RO"/>
        </w:rPr>
        <w:t xml:space="preserve"> implement</w:t>
      </w:r>
      <w:r w:rsidR="004E6D0F" w:rsidRPr="00034F98">
        <w:rPr>
          <w:rFonts w:asciiTheme="minorBidi" w:eastAsia="Calibri" w:hAnsiTheme="minorBidi" w:cstheme="minorBidi"/>
          <w:lang w:val="ro-RO"/>
        </w:rPr>
        <w:t>area</w:t>
      </w:r>
      <w:r w:rsidR="006525B0" w:rsidRPr="00034F98">
        <w:rPr>
          <w:rFonts w:asciiTheme="minorBidi" w:eastAsia="Calibri" w:hAnsiTheme="minorBidi" w:cstheme="minorBidi"/>
          <w:lang w:val="ro-RO"/>
        </w:rPr>
        <w:t xml:space="preserve"> contractelor aferente granturilor pentru școlile mici. </w:t>
      </w:r>
    </w:p>
    <w:p w14:paraId="1917043E" w14:textId="77796404" w:rsidR="002E50AC" w:rsidRPr="00034F98" w:rsidRDefault="002E50AC" w:rsidP="006525B0">
      <w:pPr>
        <w:pStyle w:val="ListParagraph"/>
        <w:numPr>
          <w:ilvl w:val="1"/>
          <w:numId w:val="4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Beneficiarul are obligația asigurării caracterului durabil, sustenabilității/durabilității proiectului, după caz, cu respectarea prevederilor regulamentelor europene.</w:t>
      </w:r>
    </w:p>
    <w:p w14:paraId="5DB7AF72" w14:textId="24DDFFFF" w:rsidR="00B07C82" w:rsidRPr="00034F98" w:rsidRDefault="00B07C82" w:rsidP="006525B0">
      <w:pPr>
        <w:pStyle w:val="ListParagraph"/>
        <w:numPr>
          <w:ilvl w:val="1"/>
          <w:numId w:val="48"/>
        </w:numPr>
        <w:spacing w:after="0"/>
        <w:ind w:left="567" w:hanging="567"/>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Beneficiarul are obligația să asigure resursele necesare desfășurării activităților Proiectului, conform Cererii de finanțare, în termenele stabilite prin prezentul Ordin de finanțare.</w:t>
      </w:r>
    </w:p>
    <w:p w14:paraId="6B178078" w14:textId="77777777" w:rsidR="00411203" w:rsidRPr="00034F98" w:rsidRDefault="00411203" w:rsidP="001F6726">
      <w:pPr>
        <w:spacing w:before="0" w:after="0"/>
        <w:rPr>
          <w:rFonts w:asciiTheme="minorBidi" w:eastAsia="Calibri" w:hAnsiTheme="minorBidi" w:cstheme="minorBidi"/>
          <w:color w:val="auto"/>
        </w:rPr>
      </w:pPr>
    </w:p>
    <w:p w14:paraId="75C784E4" w14:textId="573CD581" w:rsidR="008A0272" w:rsidRPr="00034F98" w:rsidRDefault="00077203" w:rsidP="001F6726">
      <w:pPr>
        <w:spacing w:before="0" w:after="0"/>
        <w:rPr>
          <w:rFonts w:asciiTheme="minorBidi" w:eastAsia="Calibri" w:hAnsiTheme="minorBidi" w:cstheme="minorBidi"/>
          <w:color w:val="auto"/>
        </w:rPr>
      </w:pPr>
      <w:r w:rsidRPr="00034F98">
        <w:rPr>
          <w:rFonts w:asciiTheme="minorBidi" w:eastAsia="Calibri" w:hAnsiTheme="minorBidi" w:cstheme="minorBidi"/>
          <w:b/>
          <w:bCs/>
          <w:color w:val="auto"/>
        </w:rPr>
        <w:t xml:space="preserve">Art. </w:t>
      </w:r>
      <w:r w:rsidR="006A7454" w:rsidRPr="00034F98">
        <w:rPr>
          <w:rFonts w:asciiTheme="minorBidi" w:eastAsia="Calibri" w:hAnsiTheme="minorBidi" w:cstheme="minorBidi"/>
          <w:b/>
          <w:bCs/>
          <w:color w:val="auto"/>
        </w:rPr>
        <w:t>5</w:t>
      </w:r>
      <w:r w:rsidRPr="00034F98">
        <w:rPr>
          <w:rFonts w:asciiTheme="minorBidi" w:eastAsia="Calibri" w:hAnsiTheme="minorBidi" w:cstheme="minorBidi"/>
          <w:color w:val="auto"/>
        </w:rPr>
        <w:t xml:space="preserve"> – Finanțarea nerambursabilă se acordă pentru activitățile</w:t>
      </w:r>
      <w:r w:rsidR="004421B1" w:rsidRPr="00034F98">
        <w:rPr>
          <w:rFonts w:asciiTheme="minorBidi" w:eastAsia="Calibri" w:hAnsiTheme="minorBidi" w:cstheme="minorBidi"/>
          <w:color w:val="auto"/>
        </w:rPr>
        <w:t xml:space="preserve"> stabilite prin Cererea de finanțare</w:t>
      </w:r>
      <w:r w:rsidRPr="00034F98">
        <w:rPr>
          <w:rFonts w:asciiTheme="minorBidi" w:eastAsia="Calibri" w:hAnsiTheme="minorBidi" w:cstheme="minorBidi"/>
          <w:color w:val="auto"/>
        </w:rPr>
        <w:t>, în termenii și condițiile stabilite în prezent</w:t>
      </w:r>
      <w:r w:rsidR="00186E9B" w:rsidRPr="00034F98">
        <w:rPr>
          <w:rFonts w:asciiTheme="minorBidi" w:eastAsia="Calibri" w:hAnsiTheme="minorBidi" w:cstheme="minorBidi"/>
          <w:color w:val="auto"/>
        </w:rPr>
        <w:t>ul</w:t>
      </w:r>
      <w:r w:rsidRPr="00034F98">
        <w:rPr>
          <w:rFonts w:asciiTheme="minorBidi" w:eastAsia="Calibri" w:hAnsiTheme="minorBidi" w:cstheme="minorBidi"/>
          <w:color w:val="auto"/>
        </w:rPr>
        <w:t xml:space="preserve"> </w:t>
      </w:r>
      <w:r w:rsidR="00186E9B" w:rsidRPr="00034F98">
        <w:rPr>
          <w:rFonts w:asciiTheme="minorBidi" w:eastAsia="Calibri" w:hAnsiTheme="minorBidi" w:cstheme="minorBidi"/>
          <w:color w:val="auto"/>
        </w:rPr>
        <w:t>O</w:t>
      </w:r>
      <w:r w:rsidRPr="00034F98">
        <w:rPr>
          <w:rFonts w:asciiTheme="minorBidi" w:eastAsia="Calibri" w:hAnsiTheme="minorBidi" w:cstheme="minorBidi"/>
          <w:color w:val="auto"/>
        </w:rPr>
        <w:t xml:space="preserve">rdin de finanțare și în </w:t>
      </w:r>
      <w:r w:rsidR="00637DE4" w:rsidRPr="00034F98">
        <w:rPr>
          <w:rFonts w:asciiTheme="minorBidi" w:eastAsia="Calibri" w:hAnsiTheme="minorBidi" w:cstheme="minorBidi"/>
          <w:color w:val="auto"/>
        </w:rPr>
        <w:t xml:space="preserve">anexele </w:t>
      </w:r>
      <w:r w:rsidRPr="00034F98">
        <w:rPr>
          <w:rFonts w:asciiTheme="minorBidi" w:eastAsia="Calibri" w:hAnsiTheme="minorBidi" w:cstheme="minorBidi"/>
          <w:color w:val="auto"/>
        </w:rPr>
        <w:t>care fac parte integrantă din acesta</w:t>
      </w:r>
      <w:r w:rsidR="00637DE4" w:rsidRPr="00034F98">
        <w:rPr>
          <w:rFonts w:asciiTheme="minorBidi" w:eastAsia="Calibri" w:hAnsiTheme="minorBidi" w:cstheme="minorBidi"/>
          <w:color w:val="auto"/>
        </w:rPr>
        <w:t xml:space="preserve"> astfel cum sunt enumerate la alin. (5) de la Art. 19</w:t>
      </w:r>
      <w:r w:rsidR="006525B0" w:rsidRPr="00034F98">
        <w:rPr>
          <w:rFonts w:asciiTheme="minorBidi" w:eastAsia="Calibri" w:hAnsiTheme="minorBidi" w:cstheme="minorBidi"/>
          <w:color w:val="auto"/>
        </w:rPr>
        <w:t>.</w:t>
      </w:r>
    </w:p>
    <w:p w14:paraId="246A5D00" w14:textId="77777777" w:rsidR="008A0272" w:rsidRPr="00034F98" w:rsidRDefault="008A0272">
      <w:pPr>
        <w:spacing w:before="0" w:after="0"/>
        <w:rPr>
          <w:rFonts w:asciiTheme="minorBidi" w:eastAsia="Calibri" w:hAnsiTheme="minorBidi" w:cstheme="minorBidi"/>
          <w:color w:val="auto"/>
        </w:rPr>
      </w:pPr>
    </w:p>
    <w:p w14:paraId="217E0D33" w14:textId="4B383424"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 6 - Eligibilitatea cheltuielilor</w:t>
      </w:r>
    </w:p>
    <w:p w14:paraId="7BCD11C0" w14:textId="52F96B9F" w:rsidR="00F65E5D" w:rsidRPr="00034F98" w:rsidRDefault="00F65E5D" w:rsidP="007012A3">
      <w:pPr>
        <w:pStyle w:val="ListParagraph"/>
        <w:numPr>
          <w:ilvl w:val="0"/>
          <w:numId w:val="9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Cheltuielile angajate pe perioada de implementare a </w:t>
      </w:r>
      <w:r w:rsidR="001634CF" w:rsidRPr="00034F98">
        <w:rPr>
          <w:rFonts w:asciiTheme="minorBidi" w:eastAsia="Calibri" w:hAnsiTheme="minorBidi" w:cstheme="minorBidi"/>
          <w:lang w:val="ro-RO"/>
        </w:rPr>
        <w:t xml:space="preserve">Proiectului </w:t>
      </w:r>
      <w:r w:rsidRPr="00034F98">
        <w:rPr>
          <w:rFonts w:asciiTheme="minorBidi" w:eastAsia="Calibri" w:hAnsiTheme="minorBidi" w:cstheme="minorBidi"/>
          <w:lang w:val="ro-RO"/>
        </w:rPr>
        <w:t xml:space="preserve">sunt eligibile în condițiile stabilite de Ghidul </w:t>
      </w:r>
      <w:r w:rsidR="00EE1E3C" w:rsidRPr="00034F98">
        <w:rPr>
          <w:rFonts w:asciiTheme="minorBidi" w:eastAsia="Calibri" w:hAnsiTheme="minorBidi" w:cstheme="minorBidi"/>
          <w:lang w:val="ro-RO"/>
        </w:rPr>
        <w:t>Solicitantului</w:t>
      </w:r>
      <w:r w:rsidR="007012A3"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legislația națională și </w:t>
      </w:r>
      <w:r w:rsidR="001F6726" w:rsidRPr="00034F98">
        <w:rPr>
          <w:rFonts w:asciiTheme="minorBidi" w:eastAsia="Calibri" w:hAnsiTheme="minorBidi" w:cstheme="minorBidi"/>
          <w:lang w:val="ro-RO"/>
        </w:rPr>
        <w:t xml:space="preserve">cea </w:t>
      </w:r>
      <w:r w:rsidRPr="00034F98">
        <w:rPr>
          <w:rFonts w:asciiTheme="minorBidi" w:eastAsia="Calibri" w:hAnsiTheme="minorBidi" w:cstheme="minorBidi"/>
          <w:lang w:val="ro-RO"/>
        </w:rPr>
        <w:t>comunitară în vigoare aplicabil</w:t>
      </w:r>
      <w:r w:rsidR="001F6726" w:rsidRPr="00034F98">
        <w:rPr>
          <w:rFonts w:asciiTheme="minorBidi" w:eastAsia="Calibri" w:hAnsiTheme="minorBidi" w:cstheme="minorBidi"/>
          <w:lang w:val="ro-RO"/>
        </w:rPr>
        <w:t>e</w:t>
      </w:r>
      <w:r w:rsidR="007012A3" w:rsidRPr="00034F98">
        <w:rPr>
          <w:rFonts w:asciiTheme="minorBidi" w:eastAsia="Calibri" w:hAnsiTheme="minorBidi" w:cstheme="minorBidi"/>
          <w:lang w:val="ro-RO"/>
        </w:rPr>
        <w:t xml:space="preserve"> precum și în condițiile stabilite prin prezentul Ordin</w:t>
      </w:r>
      <w:r w:rsidRPr="00034F98">
        <w:rPr>
          <w:rFonts w:asciiTheme="minorBidi" w:eastAsia="Calibri" w:hAnsiTheme="minorBidi" w:cstheme="minorBidi"/>
          <w:lang w:val="ro-RO"/>
        </w:rPr>
        <w:t xml:space="preserve">. Toate cheltuielile aferente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aprobat trebuie să fie realizate cu diligența necesară și eficiență și în conformitate cu standardele și practicile tehnice, economice, financiare, manageriale, de mediu și sociale, cu respectarea prevederilor legale aplicabile.</w:t>
      </w:r>
    </w:p>
    <w:p w14:paraId="76DFD4B5" w14:textId="77777777" w:rsidR="00EE1E3C" w:rsidRPr="00034F98" w:rsidRDefault="00EE1E3C" w:rsidP="007012A3">
      <w:pPr>
        <w:pStyle w:val="ListParagraph"/>
        <w:numPr>
          <w:ilvl w:val="0"/>
          <w:numId w:val="96"/>
        </w:numPr>
        <w:spacing w:after="0"/>
        <w:ind w:left="567" w:hanging="567"/>
        <w:jc w:val="both"/>
        <w:rPr>
          <w:rFonts w:asciiTheme="minorBidi" w:eastAsia="Calibri" w:hAnsiTheme="minorBidi" w:cstheme="minorBidi"/>
          <w:lang w:val="ro-RO"/>
        </w:rPr>
      </w:pPr>
      <w:r w:rsidRPr="00034F98">
        <w:rPr>
          <w:rFonts w:asciiTheme="majorBidi" w:eastAsia="Times New Roman" w:hAnsiTheme="majorBidi" w:cstheme="majorBidi"/>
          <w:bdr w:val="none" w:sz="0" w:space="0" w:color="auto" w:frame="1"/>
          <w:shd w:val="clear" w:color="auto" w:fill="FFFFFF"/>
          <w:lang w:val="ro-RO"/>
        </w:rPr>
        <w:t>Cheltuielile aferente Proiectului sunt eligibile cu condiția ca acestea să fie cuprinse în Cererea de</w:t>
      </w:r>
      <w:r w:rsidRPr="00034F98">
        <w:rPr>
          <w:rFonts w:asciiTheme="minorBidi" w:eastAsia="Times New Roman" w:hAnsiTheme="minorBidi" w:cstheme="minorBidi"/>
          <w:bdr w:val="none" w:sz="0" w:space="0" w:color="auto" w:frame="1"/>
          <w:shd w:val="clear" w:color="auto" w:fill="FFFFFF"/>
          <w:lang w:val="ro-RO"/>
        </w:rPr>
        <w:t xml:space="preserve"> finanțare aprobată care constituie Anexa nr. 1 la prezentul Ordin și să fie efectuate în termenii și condițiile prezentului Ordin de finanțare.</w:t>
      </w:r>
    </w:p>
    <w:p w14:paraId="03F00D42" w14:textId="77777777" w:rsidR="00EE1E3C" w:rsidRPr="00034F98" w:rsidRDefault="00EE1E3C" w:rsidP="007012A3">
      <w:pPr>
        <w:pStyle w:val="ListParagraph"/>
        <w:numPr>
          <w:ilvl w:val="0"/>
          <w:numId w:val="96"/>
        </w:numPr>
        <w:spacing w:after="0"/>
        <w:ind w:left="567" w:hanging="567"/>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Aprobarea Proiectului și emiterea Ordinului de finanțare nu reprezintă, implicit, o confirmare a eligibilității cheltuielilor, aceasta urmând a fi stabilită în urma procesului de verificare a modului de utilizare a fondurilor de către Beneficiar.</w:t>
      </w:r>
    </w:p>
    <w:p w14:paraId="2B3946DD" w14:textId="77777777" w:rsidR="00EE1E3C" w:rsidRPr="00034F98" w:rsidRDefault="00EE1E3C" w:rsidP="007012A3">
      <w:pPr>
        <w:pStyle w:val="ListParagraph"/>
        <w:numPr>
          <w:ilvl w:val="0"/>
          <w:numId w:val="96"/>
        </w:numPr>
        <w:spacing w:after="0"/>
        <w:ind w:left="567" w:hanging="567"/>
        <w:jc w:val="both"/>
        <w:rPr>
          <w:rFonts w:asciiTheme="minorBidi" w:eastAsia="Calibri" w:hAnsiTheme="minorBidi" w:cstheme="minorBidi"/>
          <w:lang w:val="ro-RO"/>
        </w:rPr>
      </w:pPr>
      <w:r w:rsidRPr="00034F98">
        <w:rPr>
          <w:rFonts w:asciiTheme="minorBidi" w:eastAsia="Times New Roman" w:hAnsiTheme="minorBidi" w:cstheme="minorBidi"/>
          <w:bdr w:val="none" w:sz="0" w:space="0" w:color="auto" w:frame="1"/>
          <w:shd w:val="clear" w:color="auto" w:fill="FFFFFF"/>
          <w:lang w:val="ro-RO"/>
        </w:rPr>
        <w:t>ME își rezervă dreptul de a declara, în orice moment, ca neeligibile, cheltuielile efectuate cu nerespectarea prevederilor legale în vigoare și/sau de a aplica corecții financiare/reduceri procentuale ca urmare a verificării cererilor de transfer. Acest drept subzistă și în situația în care neconformitățile/ abaterile de la lege nu au fost sesizate cu ocazia modificărilor aduse Ordinului de finanțare.</w:t>
      </w:r>
    </w:p>
    <w:p w14:paraId="052EE3BF" w14:textId="77777777" w:rsidR="00F65E5D" w:rsidRPr="00034F98" w:rsidRDefault="00F65E5D" w:rsidP="00F65E5D">
      <w:pPr>
        <w:spacing w:before="0" w:after="0"/>
        <w:rPr>
          <w:rFonts w:asciiTheme="minorBidi" w:eastAsia="Calibri" w:hAnsiTheme="minorBidi" w:cstheme="minorBidi"/>
          <w:color w:val="auto"/>
        </w:rPr>
      </w:pPr>
    </w:p>
    <w:p w14:paraId="72E3C690" w14:textId="21B88161"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 xml:space="preserve">Art. 7 – Transferul sumelor </w:t>
      </w:r>
    </w:p>
    <w:p w14:paraId="27457AA6" w14:textId="348D0DC3"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Transferul sumelor de către </w:t>
      </w:r>
      <w:r w:rsidR="00F74B68" w:rsidRPr="00034F98">
        <w:rPr>
          <w:rFonts w:asciiTheme="minorBidi" w:eastAsia="Calibri" w:hAnsiTheme="minorBidi" w:cstheme="minorBidi"/>
          <w:lang w:val="ro-RO"/>
        </w:rPr>
        <w:t xml:space="preserve">Finanțator </w:t>
      </w:r>
      <w:r w:rsidRPr="00034F98">
        <w:rPr>
          <w:rFonts w:asciiTheme="minorBidi" w:eastAsia="Calibri" w:hAnsiTheme="minorBidi" w:cstheme="minorBidi"/>
          <w:lang w:val="ro-RO"/>
        </w:rPr>
        <w:t>către Beneficiar, aferente finanțării acordate, se realizează prin mecanismul Formularelor estimărilor trimestriale și a solicitărilor de fonduri, în conformitate cu prevederile H.G. nr. 209/2022, cu modificările și completările ulterioare.</w:t>
      </w:r>
    </w:p>
    <w:p w14:paraId="2F7F015B" w14:textId="2F3B7D89"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După depunerea de către Beneficiar a Formularului estimărilor trimestriale, sumele solicitate la plată cuprinse în formular se verifică și se centralizează, în vederea autorizării de către Direcția de specialitate din M</w:t>
      </w:r>
      <w:r w:rsidR="00F74B68" w:rsidRPr="00034F98">
        <w:rPr>
          <w:rFonts w:asciiTheme="minorBidi" w:eastAsia="Calibri" w:hAnsiTheme="minorBidi" w:cstheme="minorBidi"/>
          <w:lang w:val="ro-RO"/>
        </w:rPr>
        <w:t xml:space="preserve">inisterul </w:t>
      </w:r>
      <w:r w:rsidRPr="00034F98">
        <w:rPr>
          <w:rFonts w:asciiTheme="minorBidi" w:eastAsia="Calibri" w:hAnsiTheme="minorBidi" w:cstheme="minorBidi"/>
          <w:lang w:val="ro-RO"/>
        </w:rPr>
        <w:t>E</w:t>
      </w:r>
      <w:r w:rsidR="00F74B68" w:rsidRPr="00034F98">
        <w:rPr>
          <w:rFonts w:asciiTheme="minorBidi" w:eastAsia="Calibri" w:hAnsiTheme="minorBidi" w:cstheme="minorBidi"/>
          <w:lang w:val="ro-RO"/>
        </w:rPr>
        <w:t>ducației</w:t>
      </w:r>
      <w:r w:rsidRPr="00034F98">
        <w:rPr>
          <w:rFonts w:asciiTheme="minorBidi" w:eastAsia="Calibri" w:hAnsiTheme="minorBidi" w:cstheme="minorBidi"/>
          <w:lang w:val="ro-RO"/>
        </w:rPr>
        <w:t xml:space="preserve">. </w:t>
      </w:r>
    </w:p>
    <w:p w14:paraId="2D8BD6AC" w14:textId="2255B3DB"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După depunerea de Beneficiar a Raportului financiar, acesta se verifică și se autorizează în termen de 10</w:t>
      </w:r>
      <w:r w:rsidR="00546367" w:rsidRPr="00034F98">
        <w:rPr>
          <w:rFonts w:asciiTheme="minorBidi" w:eastAsia="Calibri" w:hAnsiTheme="minorBidi" w:cstheme="minorBidi"/>
          <w:lang w:val="ro-RO"/>
        </w:rPr>
        <w:t xml:space="preserve"> (zece)</w:t>
      </w:r>
      <w:r w:rsidRPr="00034F98">
        <w:rPr>
          <w:rFonts w:asciiTheme="minorBidi" w:eastAsia="Calibri" w:hAnsiTheme="minorBidi" w:cstheme="minorBidi"/>
          <w:lang w:val="ro-RO"/>
        </w:rPr>
        <w:t xml:space="preserve"> zile lucrătoare, conform instrucțiunilor specifice de lucru emise de către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 xml:space="preserve">. </w:t>
      </w:r>
    </w:p>
    <w:p w14:paraId="68B7431F" w14:textId="4CE18D02"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Pentru depunerea de documente adiționale sau clarificări solicitate de Ministerul Educației, termenul de 10 </w:t>
      </w:r>
      <w:r w:rsidR="00950989" w:rsidRPr="00034F98">
        <w:rPr>
          <w:rFonts w:asciiTheme="minorBidi" w:eastAsia="Calibri" w:hAnsiTheme="minorBidi" w:cstheme="minorBidi"/>
          <w:lang w:val="ro-RO"/>
        </w:rPr>
        <w:t xml:space="preserve">(zece) </w:t>
      </w:r>
      <w:r w:rsidRPr="00034F98">
        <w:rPr>
          <w:rFonts w:asciiTheme="minorBidi" w:eastAsia="Calibri" w:hAnsiTheme="minorBidi" w:cstheme="minorBidi"/>
          <w:lang w:val="ro-RO"/>
        </w:rPr>
        <w:t>zile lucrătoare prevăzut la alin. (</w:t>
      </w:r>
      <w:r w:rsidR="00637DE4" w:rsidRPr="00034F98">
        <w:rPr>
          <w:rFonts w:asciiTheme="minorBidi" w:eastAsia="Calibri" w:hAnsiTheme="minorBidi" w:cstheme="minorBidi"/>
          <w:lang w:val="ro-RO"/>
        </w:rPr>
        <w:t>3</w:t>
      </w:r>
      <w:r w:rsidRPr="00034F98">
        <w:rPr>
          <w:rFonts w:asciiTheme="minorBidi" w:eastAsia="Calibri" w:hAnsiTheme="minorBidi" w:cstheme="minorBidi"/>
          <w:lang w:val="ro-RO"/>
        </w:rPr>
        <w:t>) poate fi întrerupt fără ca perioadele de întrerupere cumulate să depășească 10</w:t>
      </w:r>
      <w:r w:rsidR="00950989" w:rsidRPr="00034F98">
        <w:rPr>
          <w:rFonts w:asciiTheme="minorBidi" w:eastAsia="Calibri" w:hAnsiTheme="minorBidi" w:cstheme="minorBidi"/>
          <w:lang w:val="ro-RO"/>
        </w:rPr>
        <w:t xml:space="preserve"> (zece)</w:t>
      </w:r>
      <w:r w:rsidRPr="00034F98">
        <w:rPr>
          <w:rFonts w:asciiTheme="minorBidi" w:eastAsia="Calibri" w:hAnsiTheme="minorBidi" w:cstheme="minorBidi"/>
          <w:lang w:val="ro-RO"/>
        </w:rPr>
        <w:t xml:space="preserve"> zile lucrătoare.</w:t>
      </w:r>
    </w:p>
    <w:p w14:paraId="5996F6C5" w14:textId="03EB6544"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ultimului Raport financiar depus de Beneficiar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termenul prevăzut la alin. (</w:t>
      </w:r>
      <w:r w:rsidR="00B64671" w:rsidRPr="00034F98">
        <w:rPr>
          <w:rFonts w:asciiTheme="minorBidi" w:eastAsia="Calibri" w:hAnsiTheme="minorBidi" w:cstheme="minorBidi"/>
          <w:lang w:val="ro-RO"/>
        </w:rPr>
        <w:t>3</w:t>
      </w:r>
      <w:r w:rsidRPr="00034F98">
        <w:rPr>
          <w:rFonts w:asciiTheme="minorBidi" w:eastAsia="Calibri" w:hAnsiTheme="minorBidi" w:cstheme="minorBidi"/>
          <w:lang w:val="ro-RO"/>
        </w:rPr>
        <w:t>) poate fi prelungit cu durata necesară efectuării tuturor verificărilor procedurale, fără a depăși 45 de zile.</w:t>
      </w:r>
    </w:p>
    <w:p w14:paraId="0F85BCBC" w14:textId="3C5C3262"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Trimestrial, în primele 7 </w:t>
      </w:r>
      <w:r w:rsidR="002E50AC" w:rsidRPr="00034F98">
        <w:rPr>
          <w:rFonts w:asciiTheme="minorBidi" w:eastAsia="Calibri" w:hAnsiTheme="minorBidi" w:cstheme="minorBidi"/>
          <w:lang w:val="ro-RO"/>
        </w:rPr>
        <w:t xml:space="preserve">(șapte) </w:t>
      </w:r>
      <w:r w:rsidRPr="00034F98">
        <w:rPr>
          <w:rFonts w:asciiTheme="minorBidi" w:eastAsia="Calibri" w:hAnsiTheme="minorBidi" w:cstheme="minorBidi"/>
          <w:lang w:val="ro-RO"/>
        </w:rPr>
        <w:t>zile lucrătoare de la finele fiecărui trimestru, Beneficiarul transmite, pe baza Notificărilor de informare privind cheltuielile autorizate, solicitările de fonduri și le transmite M</w:t>
      </w:r>
      <w:r w:rsidR="00F74B68" w:rsidRPr="00034F98">
        <w:rPr>
          <w:rFonts w:asciiTheme="minorBidi" w:eastAsia="Calibri" w:hAnsiTheme="minorBidi" w:cstheme="minorBidi"/>
          <w:lang w:val="ro-RO"/>
        </w:rPr>
        <w:t xml:space="preserve">inisterului </w:t>
      </w:r>
      <w:r w:rsidRPr="00034F98">
        <w:rPr>
          <w:rFonts w:asciiTheme="minorBidi" w:eastAsia="Calibri" w:hAnsiTheme="minorBidi" w:cstheme="minorBidi"/>
          <w:lang w:val="ro-RO"/>
        </w:rPr>
        <w:t>E</w:t>
      </w:r>
      <w:r w:rsidR="00F74B68" w:rsidRPr="00034F98">
        <w:rPr>
          <w:rFonts w:asciiTheme="minorBidi" w:eastAsia="Calibri" w:hAnsiTheme="minorBidi" w:cstheme="minorBidi"/>
          <w:lang w:val="ro-RO"/>
        </w:rPr>
        <w:t>ducației</w:t>
      </w:r>
      <w:r w:rsidRPr="00034F98">
        <w:rPr>
          <w:rFonts w:asciiTheme="minorBidi" w:eastAsia="Calibri" w:hAnsiTheme="minorBidi" w:cstheme="minorBidi"/>
          <w:lang w:val="ro-RO"/>
        </w:rPr>
        <w:t xml:space="preserve"> – Serviciul Implementare PNRR. </w:t>
      </w:r>
    </w:p>
    <w:p w14:paraId="18A6319F" w14:textId="3E7FB760"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situaţia în care Comisia Europeană (CE) suspendă plăţile şi/sau acordurile privind contribuţia financiară, respectiv de împrumut, 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3ACA5284" w14:textId="0D6115B2"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situaţia în care CE suspendă plăţile şi/sau acordurile privind contribuţia financiară, respectiv de împrumut, ca urmare a îndeplinirii parţiale a jaloanelor şi ţintelor aferente uneia sau mai multor tranşe de plată stabilite potrivit Deciziei de punere în aplicare a Consiliului din 29 octombrie 2021 de aprobare a evaluării Planului Național de Redresare şi Rezilienţă al României, acordurile de finanţare şi/sau contractele/deciziile/ordinele de finanţare, asociate jaloanelor şi ţintelor respective, continuă a fi finanţate din bugetul de stat pentru o perioadă de maximum 6 luni, calculată de la data comunicării </w:t>
      </w:r>
      <w:r w:rsidRPr="00034F98">
        <w:rPr>
          <w:rFonts w:asciiTheme="minorBidi" w:eastAsia="Calibri" w:hAnsiTheme="minorBidi" w:cstheme="minorBidi"/>
          <w:lang w:val="ro-RO"/>
        </w:rPr>
        <w:lastRenderedPageBreak/>
        <w:t>deciziei CE de suspendare a plăţilor şi/sau acordurilor privind contribuţia financiară şi/sau acordul de împrumut.</w:t>
      </w:r>
    </w:p>
    <w:p w14:paraId="7ECC5CCE" w14:textId="5FDB6216"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situaţia în care CE dezangajează fondurile asociate jaloanelor şi ţintelor pentru care au fost suspendate plăţile/acordul privind contribuţia financiară şi/sau acordul de împrumut, coordonatorul naţional, MIPE, suspendă parţial acordul de finanţare încheiat cu coordonatorul de reforme și investiții ME, aflat în derulare, pentru jaloanele şi ţintele respective, până la identificarea de noi surse de finanţare.</w:t>
      </w:r>
    </w:p>
    <w:p w14:paraId="0111364A" w14:textId="78988584"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situaţia în care CE dezangajează fondurile asociate jaloanelor şi ţintelor, ME suspendă parţial activităţile aferente ţintelor şi jaloanelor respective din cadrul contractelor/ deciziilor/ ordinelor aflate în derulare, până la identificarea de noi surse de finanţare, sau solicită încetarea, cu acordul </w:t>
      </w:r>
      <w:r w:rsidR="00DC389D" w:rsidRPr="00034F98">
        <w:rPr>
          <w:rFonts w:asciiTheme="minorBidi" w:eastAsia="Calibri" w:hAnsiTheme="minorBidi" w:cstheme="minorBidi"/>
          <w:lang w:val="ro-RO"/>
        </w:rPr>
        <w:t>ME/Beneficiarului</w:t>
      </w:r>
      <w:r w:rsidRPr="00034F98">
        <w:rPr>
          <w:rFonts w:asciiTheme="minorBidi" w:eastAsia="Calibri" w:hAnsiTheme="minorBidi" w:cstheme="minorBidi"/>
          <w:lang w:val="ro-RO"/>
        </w:rPr>
        <w:t>, cu restituirea sumelor plătite, după caz.</w:t>
      </w:r>
    </w:p>
    <w:p w14:paraId="0C5C5448" w14:textId="6E9893FE"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ME are dreptul de a întreprinde măsuri privind suspendarea transferurilor către Beneficiari în următoarele situații:</w:t>
      </w:r>
    </w:p>
    <w:p w14:paraId="4D1A05C1" w14:textId="07BA9877" w:rsidR="00F65E5D" w:rsidRPr="00034F98" w:rsidRDefault="00F65E5D" w:rsidP="000F7624">
      <w:pPr>
        <w:pStyle w:val="ListParagraph"/>
        <w:numPr>
          <w:ilvl w:val="0"/>
          <w:numId w:val="5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neîndeplinirea indicatorilor de către Beneficiar, în raport cu execuția bugetară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(discrepanțe vădite între gradul atins de îndeplinire a indicatorilor, conform rapoartelor de progres depuse, și sumele cheltuite și solicitate la plată, conform cererilor de transfer);</w:t>
      </w:r>
    </w:p>
    <w:p w14:paraId="7A5B99E9" w14:textId="35283A0E" w:rsidR="00F65E5D" w:rsidRPr="00034F98" w:rsidRDefault="00F65E5D" w:rsidP="000F7624">
      <w:pPr>
        <w:pStyle w:val="ListParagraph"/>
        <w:numPr>
          <w:ilvl w:val="0"/>
          <w:numId w:val="5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în cazul realizării de verificări/investigații suplimentare pentru stabilirea eligibilității cheltuielilor solicitate la plată, inclusiv în cazul soluționării unei/unor sesizări de neregulă/ neregulă gravă.</w:t>
      </w:r>
    </w:p>
    <w:p w14:paraId="272C6B3E" w14:textId="03AC9149" w:rsidR="00F65E5D" w:rsidRPr="00034F98" w:rsidRDefault="00F65E5D" w:rsidP="000F7624">
      <w:pPr>
        <w:pStyle w:val="ListParagraph"/>
        <w:numPr>
          <w:ilvl w:val="1"/>
          <w:numId w:val="50"/>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cazurile prevăzute la alin. (11), la solicitarea Beneficiarului, se poate aplica drept măsură subsecventă suspendarea aplicării prevederilor </w:t>
      </w:r>
      <w:r w:rsidR="0017797A"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de Finanțare, în vederea prelungirii perioadei de implementare a acestuia, în conformitate cu prevederile art. 31, alin. (12) din OUG nr.124/2021, cu modificările și completările ulterioare. </w:t>
      </w:r>
    </w:p>
    <w:p w14:paraId="6E1AFD11" w14:textId="77777777" w:rsidR="00F65E5D" w:rsidRPr="00034F98" w:rsidRDefault="00F65E5D" w:rsidP="00F65E5D">
      <w:pPr>
        <w:spacing w:before="0" w:after="0"/>
        <w:rPr>
          <w:rFonts w:asciiTheme="minorBidi" w:eastAsia="Calibri" w:hAnsiTheme="minorBidi" w:cstheme="minorBidi"/>
          <w:color w:val="auto"/>
        </w:rPr>
      </w:pPr>
    </w:p>
    <w:p w14:paraId="1C6B6353" w14:textId="0E4E416A"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246A14"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8 – Confidențialitate</w:t>
      </w:r>
    </w:p>
    <w:p w14:paraId="5ECE1B3A" w14:textId="3BB25433" w:rsidR="00F65E5D" w:rsidRPr="00034F98" w:rsidRDefault="00246A14" w:rsidP="000F7624">
      <w:pPr>
        <w:pStyle w:val="ListParagraph"/>
        <w:numPr>
          <w:ilvl w:val="0"/>
          <w:numId w:val="52"/>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ME</w:t>
      </w:r>
      <w:r w:rsidR="00F65E5D" w:rsidRPr="00034F98">
        <w:rPr>
          <w:rFonts w:asciiTheme="minorBidi" w:eastAsia="Calibri" w:hAnsiTheme="minorBidi" w:cstheme="minorBidi"/>
          <w:lang w:val="ro-RO"/>
        </w:rPr>
        <w:t xml:space="preserve"> și Beneficiarul se angajează să păstreze confidențialitatea documentelor, materialelor, datelor și informațiilor în legătură cu </w:t>
      </w:r>
      <w:r w:rsidR="00152A92" w:rsidRPr="00034F98">
        <w:rPr>
          <w:rFonts w:asciiTheme="minorBidi" w:eastAsia="Calibri" w:hAnsiTheme="minorBidi" w:cstheme="minorBidi"/>
          <w:lang w:val="ro-RO"/>
        </w:rPr>
        <w:t>Proiectul</w:t>
      </w:r>
      <w:r w:rsidR="00F65E5D" w:rsidRPr="00034F98">
        <w:rPr>
          <w:rFonts w:asciiTheme="minorBidi" w:eastAsia="Calibri" w:hAnsiTheme="minorBidi" w:cstheme="minorBidi"/>
          <w:lang w:val="ro-RO"/>
        </w:rPr>
        <w:t xml:space="preserve">. </w:t>
      </w:r>
    </w:p>
    <w:p w14:paraId="23F76321" w14:textId="758EEAFF" w:rsidR="00F65E5D" w:rsidRPr="00034F98" w:rsidRDefault="00F65E5D" w:rsidP="000F7624">
      <w:pPr>
        <w:pStyle w:val="ListParagraph"/>
        <w:numPr>
          <w:ilvl w:val="0"/>
          <w:numId w:val="52"/>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Nu pot fi declarate confidențiale documentele, materialele, datele și informațiile folosite în scop publicitar pentru informarea și promovarea utilizării fondurilor nerambursabile primite prin </w:t>
      </w:r>
      <w:r w:rsidR="00405E9B" w:rsidRPr="00034F98">
        <w:rPr>
          <w:rFonts w:asciiTheme="minorBidi" w:eastAsia="Calibri" w:hAnsiTheme="minorBidi" w:cstheme="minorBidi"/>
          <w:lang w:val="ro-RO"/>
        </w:rPr>
        <w:t>PNRAS</w:t>
      </w:r>
      <w:r w:rsidRPr="00034F98">
        <w:rPr>
          <w:rFonts w:asciiTheme="minorBidi" w:eastAsia="Calibri" w:hAnsiTheme="minorBidi" w:cstheme="minorBidi"/>
          <w:lang w:val="ro-RO"/>
        </w:rPr>
        <w:t>, precum și cele rezultate din obligația Beneficiarului de a respecta măsurile de informare și publicitate.</w:t>
      </w:r>
    </w:p>
    <w:p w14:paraId="64A2A168" w14:textId="579A30EB" w:rsidR="00F65E5D" w:rsidRPr="00034F98" w:rsidRDefault="00F65E5D" w:rsidP="000F7624">
      <w:pPr>
        <w:pStyle w:val="ListParagraph"/>
        <w:numPr>
          <w:ilvl w:val="0"/>
          <w:numId w:val="52"/>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Nerespectarea obligației de confidențialitate dă dreptul </w:t>
      </w:r>
      <w:r w:rsidR="00F74B68" w:rsidRPr="00034F98">
        <w:rPr>
          <w:rFonts w:asciiTheme="minorBidi" w:eastAsia="Calibri" w:hAnsiTheme="minorBidi" w:cstheme="minorBidi"/>
          <w:lang w:val="ro-RO"/>
        </w:rPr>
        <w:t>Finanțatorul</w:t>
      </w:r>
      <w:r w:rsidR="00DC389D" w:rsidRPr="00034F98">
        <w:rPr>
          <w:rFonts w:asciiTheme="minorBidi" w:eastAsia="Calibri" w:hAnsiTheme="minorBidi" w:cstheme="minorBidi"/>
          <w:lang w:val="ro-RO"/>
        </w:rPr>
        <w:t xml:space="preserve">/Beneficiarului </w:t>
      </w:r>
      <w:r w:rsidRPr="00034F98">
        <w:rPr>
          <w:rFonts w:asciiTheme="minorBidi" w:eastAsia="Calibri" w:hAnsiTheme="minorBidi" w:cstheme="minorBidi"/>
          <w:lang w:val="ro-RO"/>
        </w:rPr>
        <w:t xml:space="preserve">vătămate să pretindă daune interese </w:t>
      </w:r>
      <w:r w:rsidR="00DC389D" w:rsidRPr="00034F98">
        <w:rPr>
          <w:rFonts w:asciiTheme="minorBidi" w:eastAsia="Calibri" w:hAnsiTheme="minorBidi" w:cstheme="minorBidi"/>
          <w:lang w:val="ro-RO"/>
        </w:rPr>
        <w:t>celuilalt, după caz</w:t>
      </w:r>
      <w:r w:rsidRPr="00034F98">
        <w:rPr>
          <w:rFonts w:asciiTheme="minorBidi" w:eastAsia="Calibri" w:hAnsiTheme="minorBidi" w:cstheme="minorBidi"/>
          <w:lang w:val="ro-RO"/>
        </w:rPr>
        <w:t>.</w:t>
      </w:r>
    </w:p>
    <w:p w14:paraId="4E170A5E" w14:textId="767BD3CA" w:rsidR="00F65E5D" w:rsidRPr="00034F98" w:rsidRDefault="00246A14" w:rsidP="000F7624">
      <w:pPr>
        <w:pStyle w:val="ListParagraph"/>
        <w:numPr>
          <w:ilvl w:val="0"/>
          <w:numId w:val="52"/>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ME</w:t>
      </w:r>
      <w:r w:rsidR="00F65E5D" w:rsidRPr="00034F98">
        <w:rPr>
          <w:rFonts w:asciiTheme="minorBidi" w:eastAsia="Calibri" w:hAnsiTheme="minorBidi" w:cstheme="minorBidi"/>
          <w:lang w:val="ro-RO"/>
        </w:rPr>
        <w:t xml:space="preserve"> și Beneficiarul vor fi exonerați de răspunderea pentru dezvăluirea de informații confidențiale referitoare la </w:t>
      </w:r>
      <w:r w:rsidR="00690197" w:rsidRPr="00034F98">
        <w:rPr>
          <w:rFonts w:asciiTheme="minorBidi" w:eastAsia="Calibri" w:hAnsiTheme="minorBidi" w:cstheme="minorBidi"/>
          <w:lang w:val="ro-RO"/>
        </w:rPr>
        <w:t xml:space="preserve">prezentul </w:t>
      </w:r>
      <w:r w:rsidR="0017797A" w:rsidRPr="00034F98">
        <w:rPr>
          <w:rFonts w:asciiTheme="minorBidi" w:eastAsia="Calibri" w:hAnsiTheme="minorBidi" w:cstheme="minorBidi"/>
          <w:lang w:val="ro-RO"/>
        </w:rPr>
        <w:t>Ordin</w:t>
      </w:r>
      <w:r w:rsidR="00690197" w:rsidRPr="00034F98">
        <w:rPr>
          <w:rFonts w:asciiTheme="minorBidi" w:eastAsia="Calibri" w:hAnsiTheme="minorBidi" w:cstheme="minorBidi"/>
          <w:lang w:val="ro-RO"/>
        </w:rPr>
        <w:t xml:space="preserve"> de finanțare</w:t>
      </w:r>
      <w:r w:rsidR="00F65E5D" w:rsidRPr="00034F98">
        <w:rPr>
          <w:rFonts w:asciiTheme="minorBidi" w:eastAsia="Calibri" w:hAnsiTheme="minorBidi" w:cstheme="minorBidi"/>
          <w:lang w:val="ro-RO"/>
        </w:rPr>
        <w:t xml:space="preserve"> dacă:</w:t>
      </w:r>
    </w:p>
    <w:p w14:paraId="64F58E17" w14:textId="51537AFE" w:rsidR="00F65E5D" w:rsidRPr="00034F98" w:rsidRDefault="00F65E5D" w:rsidP="000F7624">
      <w:pPr>
        <w:pStyle w:val="ListParagraph"/>
        <w:numPr>
          <w:ilvl w:val="1"/>
          <w:numId w:val="52"/>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informația a fost dezvăluită după ce a fost obținut acordul scris al </w:t>
      </w:r>
      <w:r w:rsidR="00DC389D" w:rsidRPr="00034F98">
        <w:rPr>
          <w:rFonts w:asciiTheme="minorBidi" w:eastAsia="Calibri" w:hAnsiTheme="minorBidi" w:cstheme="minorBidi"/>
          <w:lang w:val="ro-RO"/>
        </w:rPr>
        <w:t>ME/Beneficiarului</w:t>
      </w:r>
      <w:r w:rsidRPr="00034F98">
        <w:rPr>
          <w:rFonts w:asciiTheme="minorBidi" w:eastAsia="Calibri" w:hAnsiTheme="minorBidi" w:cstheme="minorBidi"/>
          <w:lang w:val="ro-RO"/>
        </w:rPr>
        <w:t xml:space="preserve"> pentru asemenea dezvăluire;</w:t>
      </w:r>
    </w:p>
    <w:p w14:paraId="3B58EF4F" w14:textId="13970F5B" w:rsidR="00F65E5D" w:rsidRPr="00034F98" w:rsidRDefault="00F65E5D" w:rsidP="000F7624">
      <w:pPr>
        <w:pStyle w:val="ListParagraph"/>
        <w:numPr>
          <w:ilvl w:val="1"/>
          <w:numId w:val="52"/>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dezvălui</w:t>
      </w:r>
      <w:r w:rsidR="00777E50" w:rsidRPr="00034F98">
        <w:rPr>
          <w:rFonts w:asciiTheme="minorBidi" w:eastAsia="Calibri" w:hAnsiTheme="minorBidi" w:cstheme="minorBidi"/>
          <w:lang w:val="ro-RO"/>
        </w:rPr>
        <w:t>rea</w:t>
      </w:r>
      <w:r w:rsidRPr="00034F98">
        <w:rPr>
          <w:rFonts w:asciiTheme="minorBidi" w:eastAsia="Calibri" w:hAnsiTheme="minorBidi" w:cstheme="minorBidi"/>
          <w:lang w:val="ro-RO"/>
        </w:rPr>
        <w:t xml:space="preserve"> informați</w:t>
      </w:r>
      <w:r w:rsidR="00777E50" w:rsidRPr="00034F98">
        <w:rPr>
          <w:rFonts w:asciiTheme="minorBidi" w:eastAsia="Calibri" w:hAnsiTheme="minorBidi" w:cstheme="minorBidi"/>
          <w:lang w:val="ro-RO"/>
        </w:rPr>
        <w:t>ei este o obligație legală</w:t>
      </w:r>
      <w:r w:rsidRPr="00034F98">
        <w:rPr>
          <w:rFonts w:asciiTheme="minorBidi" w:eastAsia="Calibri" w:hAnsiTheme="minorBidi" w:cstheme="minorBidi"/>
          <w:lang w:val="ro-RO"/>
        </w:rPr>
        <w:t>.</w:t>
      </w:r>
    </w:p>
    <w:p w14:paraId="5DE17334" w14:textId="0AA23107" w:rsidR="00F65E5D" w:rsidRPr="00034F98" w:rsidRDefault="00F65E5D" w:rsidP="000F7624">
      <w:pPr>
        <w:pStyle w:val="ListParagraph"/>
        <w:numPr>
          <w:ilvl w:val="0"/>
          <w:numId w:val="52"/>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Clauza de confidențialitate nu se aplică în situația în care documente, materiale, date, date confidențiale și informații în legătură cu </w:t>
      </w:r>
      <w:r w:rsidR="00152A92" w:rsidRPr="00034F98">
        <w:rPr>
          <w:rFonts w:asciiTheme="minorBidi" w:eastAsia="Calibri" w:hAnsiTheme="minorBidi" w:cstheme="minorBidi"/>
          <w:lang w:val="ro-RO"/>
        </w:rPr>
        <w:t>Proiectul</w:t>
      </w:r>
      <w:r w:rsidRPr="00034F98">
        <w:rPr>
          <w:rFonts w:asciiTheme="minorBidi" w:eastAsia="Calibri" w:hAnsiTheme="minorBidi" w:cstheme="minorBidi"/>
          <w:lang w:val="ro-RO"/>
        </w:rPr>
        <w:t xml:space="preserve"> sunt solicitate de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w:t>
      </w:r>
    </w:p>
    <w:p w14:paraId="2D0D7300" w14:textId="77777777" w:rsidR="00F65E5D" w:rsidRPr="00034F98" w:rsidRDefault="00F65E5D" w:rsidP="00F65E5D">
      <w:pPr>
        <w:spacing w:before="0" w:after="0"/>
        <w:rPr>
          <w:rFonts w:asciiTheme="minorBidi" w:eastAsia="Calibri" w:hAnsiTheme="minorBidi" w:cstheme="minorBidi"/>
          <w:color w:val="auto"/>
        </w:rPr>
      </w:pPr>
    </w:p>
    <w:p w14:paraId="78018A0F" w14:textId="20851020"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3572AC"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9 - Protecția datelor cu caracter personal</w:t>
      </w:r>
    </w:p>
    <w:p w14:paraId="6E1A5117" w14:textId="29E49453" w:rsidR="00F65E5D" w:rsidRPr="00034F98" w:rsidRDefault="00F65E5D" w:rsidP="000F7624">
      <w:pPr>
        <w:pStyle w:val="ListParagraph"/>
        <w:numPr>
          <w:ilvl w:val="1"/>
          <w:numId w:val="5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Prezentul </w:t>
      </w:r>
      <w:r w:rsidR="007E5B8F"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de </w:t>
      </w:r>
      <w:r w:rsidR="00690197"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reprezintă un acord ferm </w:t>
      </w:r>
      <w:r w:rsidR="00690197" w:rsidRPr="00034F98">
        <w:rPr>
          <w:rFonts w:asciiTheme="minorBidi" w:eastAsia="Calibri" w:hAnsiTheme="minorBidi" w:cstheme="minorBidi"/>
          <w:lang w:val="ro-RO"/>
        </w:rPr>
        <w:t xml:space="preserve">atît </w:t>
      </w:r>
      <w:r w:rsidRPr="00034F98">
        <w:rPr>
          <w:rFonts w:asciiTheme="minorBidi" w:eastAsia="Calibri" w:hAnsiTheme="minorBidi" w:cstheme="minorBidi"/>
          <w:lang w:val="ro-RO"/>
        </w:rPr>
        <w:t xml:space="preserve">pentru </w:t>
      </w:r>
      <w:r w:rsidR="00690197" w:rsidRPr="00034F98">
        <w:rPr>
          <w:rFonts w:asciiTheme="minorBidi" w:eastAsia="Calibri" w:hAnsiTheme="minorBidi" w:cstheme="minorBidi"/>
          <w:lang w:val="ro-RO"/>
        </w:rPr>
        <w:t>Finanțator c</w:t>
      </w:r>
      <w:r w:rsidR="00D2384B" w:rsidRPr="00034F98">
        <w:rPr>
          <w:rFonts w:asciiTheme="minorBidi" w:eastAsia="Calibri" w:hAnsiTheme="minorBidi" w:cstheme="minorBidi"/>
          <w:lang w:val="ro-RO"/>
        </w:rPr>
        <w:t>â</w:t>
      </w:r>
      <w:r w:rsidR="00690197" w:rsidRPr="00034F98">
        <w:rPr>
          <w:rFonts w:asciiTheme="minorBidi" w:eastAsia="Calibri" w:hAnsiTheme="minorBidi" w:cstheme="minorBidi"/>
          <w:lang w:val="ro-RO"/>
        </w:rPr>
        <w:t xml:space="preserve">t și pentru Beneficiar </w:t>
      </w:r>
      <w:r w:rsidRPr="00034F98">
        <w:rPr>
          <w:rFonts w:asciiTheme="minorBidi" w:eastAsia="Calibri" w:hAnsiTheme="minorBidi" w:cstheme="minorBidi"/>
          <w:lang w:val="ro-RO"/>
        </w:rPr>
        <w:t xml:space="preserve">în ceea ce privește gestionarea și prelucrarea datelor cu caracter personal primite în vederea îndeplinirii obligațiilor </w:t>
      </w:r>
      <w:r w:rsidR="00C118B0" w:rsidRPr="00034F98">
        <w:rPr>
          <w:rFonts w:asciiTheme="minorBidi" w:eastAsia="Calibri" w:hAnsiTheme="minorBidi" w:cstheme="minorBidi"/>
          <w:lang w:val="ro-RO"/>
        </w:rPr>
        <w:t xml:space="preserve">prevăzute de prezentul </w:t>
      </w:r>
      <w:r w:rsidR="00690197" w:rsidRPr="00034F98">
        <w:rPr>
          <w:rFonts w:asciiTheme="minorBidi" w:eastAsia="Calibri" w:hAnsiTheme="minorBidi" w:cstheme="minorBidi"/>
          <w:lang w:val="ro-RO"/>
        </w:rPr>
        <w:t>O</w:t>
      </w:r>
      <w:r w:rsidR="00C118B0" w:rsidRPr="00034F98">
        <w:rPr>
          <w:rFonts w:asciiTheme="minorBidi" w:eastAsia="Calibri" w:hAnsiTheme="minorBidi" w:cstheme="minorBidi"/>
          <w:lang w:val="ro-RO"/>
        </w:rPr>
        <w:t>rdin</w:t>
      </w:r>
      <w:r w:rsidRPr="00034F98">
        <w:rPr>
          <w:rFonts w:asciiTheme="minorBidi" w:eastAsia="Calibri" w:hAnsiTheme="minorBidi" w:cstheme="minorBidi"/>
          <w:lang w:val="ro-RO"/>
        </w:rPr>
        <w:t>,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A5D213" w14:textId="411B0B98" w:rsidR="00F65E5D" w:rsidRPr="00034F98" w:rsidRDefault="00F65E5D" w:rsidP="000F7624">
      <w:pPr>
        <w:pStyle w:val="ListParagraph"/>
        <w:numPr>
          <w:ilvl w:val="1"/>
          <w:numId w:val="54"/>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Datele cu caracter personal ale grupului țintă nu pot fi prelucrate și publicate, pentru informarea publicului, decât cu informarea prealabilă a acestora asupra scopului prelucrării sau publicării și obținerea consimțământului, în condițiile legii.</w:t>
      </w:r>
    </w:p>
    <w:p w14:paraId="2E78D9FA" w14:textId="77777777" w:rsidR="00F65E5D" w:rsidRPr="00034F98" w:rsidRDefault="00F65E5D" w:rsidP="00F65E5D">
      <w:pPr>
        <w:spacing w:before="0" w:after="0"/>
        <w:rPr>
          <w:rFonts w:asciiTheme="minorBidi" w:eastAsia="Calibri" w:hAnsiTheme="minorBidi" w:cstheme="minorBidi"/>
          <w:color w:val="auto"/>
        </w:rPr>
      </w:pPr>
    </w:p>
    <w:p w14:paraId="6D4F12B4" w14:textId="45989F15"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3572AC"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10 - Conflictul de interese și regimul incompatibilităților</w:t>
      </w:r>
    </w:p>
    <w:p w14:paraId="0D8D6DCB" w14:textId="64B10141" w:rsidR="00F65E5D" w:rsidRPr="00034F98" w:rsidRDefault="00D2384B" w:rsidP="000F7624">
      <w:pPr>
        <w:pStyle w:val="ListParagraph"/>
        <w:numPr>
          <w:ilvl w:val="0"/>
          <w:numId w:val="55"/>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Finanțatorul și Beneficiarul finanțării</w:t>
      </w:r>
      <w:r w:rsidR="00F65E5D" w:rsidRPr="00034F98">
        <w:rPr>
          <w:rFonts w:asciiTheme="minorBidi" w:eastAsia="Calibri" w:hAnsiTheme="minorBidi" w:cstheme="minorBidi"/>
          <w:lang w:val="ro-RO"/>
        </w:rPr>
        <w:t xml:space="preserve"> se obligă să întreprindă toate diligențele necesare pentru a evita orice conflict de interese sau incompatibilitate și să se informeze reciproc, în termen de maxim 5 (cinci) zile calendaristice de la luarea la cunoștință, în legătur</w:t>
      </w:r>
      <w:r w:rsidR="00E8647E" w:rsidRPr="00034F98">
        <w:rPr>
          <w:rFonts w:asciiTheme="minorBidi" w:eastAsia="Calibri" w:hAnsiTheme="minorBidi" w:cstheme="minorBidi"/>
          <w:lang w:val="ro-RO"/>
        </w:rPr>
        <w:t>ă</w:t>
      </w:r>
      <w:r w:rsidR="00F65E5D" w:rsidRPr="00034F98">
        <w:rPr>
          <w:rFonts w:asciiTheme="minorBidi" w:eastAsia="Calibri" w:hAnsiTheme="minorBidi" w:cstheme="minorBidi"/>
          <w:lang w:val="ro-RO"/>
        </w:rPr>
        <w:t xml:space="preserve"> cu orice situație care dă naștere sau este posibil să dea naștere unui astfel de conflict sau incompatibilitate. </w:t>
      </w:r>
    </w:p>
    <w:p w14:paraId="05B9B587" w14:textId="1F84F0D4" w:rsidR="00F65E5D" w:rsidRPr="00034F98" w:rsidRDefault="00F65E5D" w:rsidP="000F7624">
      <w:pPr>
        <w:pStyle w:val="ListParagraph"/>
        <w:numPr>
          <w:ilvl w:val="0"/>
          <w:numId w:val="55"/>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Orice conflict de interese sau incompatibilitate care apare în decursul </w:t>
      </w:r>
      <w:r w:rsidR="00690197" w:rsidRPr="00034F98">
        <w:rPr>
          <w:rFonts w:asciiTheme="minorBidi" w:eastAsia="Calibri" w:hAnsiTheme="minorBidi" w:cstheme="minorBidi"/>
          <w:lang w:val="ro-RO"/>
        </w:rPr>
        <w:t xml:space="preserve">implementării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690197"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trebuie notificat</w:t>
      </w:r>
      <w:r w:rsidR="00690197"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fără întârziere</w:t>
      </w:r>
      <w:r w:rsidR="00690197"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către </w:t>
      </w:r>
      <w:r w:rsidR="00F74B68" w:rsidRPr="00034F98">
        <w:rPr>
          <w:rFonts w:asciiTheme="minorBidi" w:eastAsia="Calibri" w:hAnsiTheme="minorBidi" w:cstheme="minorBidi"/>
          <w:lang w:val="ro-RO"/>
        </w:rPr>
        <w:t>Finanțator</w:t>
      </w:r>
      <w:r w:rsidRPr="00034F98">
        <w:rPr>
          <w:rFonts w:asciiTheme="minorBidi" w:eastAsia="Calibri" w:hAnsiTheme="minorBidi" w:cstheme="minorBidi"/>
          <w:lang w:val="ro-RO"/>
        </w:rPr>
        <w:t xml:space="preserve">. </w:t>
      </w:r>
      <w:r w:rsidR="00F74B68" w:rsidRPr="00034F98">
        <w:rPr>
          <w:rFonts w:asciiTheme="minorBidi" w:eastAsia="Calibri" w:hAnsiTheme="minorBidi" w:cstheme="minorBidi"/>
          <w:lang w:val="ro-RO"/>
        </w:rPr>
        <w:t xml:space="preserve">Finanțatorul </w:t>
      </w:r>
      <w:r w:rsidRPr="00034F98">
        <w:rPr>
          <w:rFonts w:asciiTheme="minorBidi" w:eastAsia="Calibri" w:hAnsiTheme="minorBidi" w:cstheme="minorBidi"/>
          <w:lang w:val="ro-RO"/>
        </w:rPr>
        <w:t>își rezervă dreptul de a verifica aceste situații și de a lua măsurile necesare, dacă este cazul.</w:t>
      </w:r>
    </w:p>
    <w:p w14:paraId="4075B909" w14:textId="77777777" w:rsidR="00F65E5D" w:rsidRPr="00034F98" w:rsidRDefault="00F65E5D" w:rsidP="00F65E5D">
      <w:pPr>
        <w:spacing w:before="0" w:after="0"/>
        <w:rPr>
          <w:rFonts w:asciiTheme="minorBidi" w:eastAsia="Calibri" w:hAnsiTheme="minorBidi" w:cstheme="minorBidi"/>
          <w:color w:val="auto"/>
        </w:rPr>
      </w:pPr>
    </w:p>
    <w:p w14:paraId="7F48628F" w14:textId="32DA1B57"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98113D"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11 - Nereguli și restituirea finanțării</w:t>
      </w:r>
    </w:p>
    <w:p w14:paraId="16FA156B" w14:textId="3F917FE0" w:rsidR="00F65E5D" w:rsidRPr="00034F98" w:rsidRDefault="008D21E5" w:rsidP="000F7624">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ME</w:t>
      </w:r>
      <w:r w:rsidR="00F65E5D" w:rsidRPr="00034F98">
        <w:rPr>
          <w:rFonts w:asciiTheme="minorBidi" w:eastAsia="Calibri" w:hAnsiTheme="minorBidi" w:cstheme="minorBidi"/>
          <w:lang w:val="ro-RO"/>
        </w:rPr>
        <w:t xml:space="preserve"> are obligația recuperării de la Beneficiar a sumelor rezultate din nereguli/ neatingerea/ neîndeplinirea indicatorilor/dubla finanțare din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F65E5D" w:rsidRPr="00034F98">
        <w:rPr>
          <w:rFonts w:asciiTheme="minorBidi" w:eastAsia="Calibri" w:hAnsiTheme="minorBidi" w:cstheme="minorBidi"/>
          <w:lang w:val="ro-RO"/>
        </w:rPr>
        <w:t>, conform prevederilor din OUG nr. 124/2021, cu modificările și completările ulterioare, HG nr. 209/2022, cu modificările și completările ulterioare, OUG nr. 70/2022, precum și prevederilor legale aplicabile.</w:t>
      </w:r>
    </w:p>
    <w:p w14:paraId="13145AF4" w14:textId="2F153AD0" w:rsidR="00F65E5D" w:rsidRPr="00034F98" w:rsidRDefault="00F65E5D" w:rsidP="000F7624">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Constatarea neregulilor/neregulilor grave, stabilirea acestora și recuperarea sumelor plătite necorespunzător se realizează conform prevederilor OUG nr. 124/2021, cu modificările și completările ulterioare,</w:t>
      </w:r>
      <w:r w:rsidR="008D21E5" w:rsidRPr="00034F98">
        <w:rPr>
          <w:rFonts w:asciiTheme="minorBidi" w:eastAsia="Calibri" w:hAnsiTheme="minorBidi" w:cstheme="minorBidi"/>
          <w:lang w:val="ro-RO"/>
        </w:rPr>
        <w:t xml:space="preserve"> conform prevederilor</w:t>
      </w:r>
      <w:r w:rsidRPr="00034F98">
        <w:rPr>
          <w:rFonts w:asciiTheme="minorBidi" w:eastAsia="Calibri" w:hAnsiTheme="minorBidi" w:cstheme="minorBidi"/>
          <w:lang w:val="ro-RO"/>
        </w:rPr>
        <w:t xml:space="preserve"> OUG nr. 70/2022</w:t>
      </w:r>
      <w:r w:rsidR="008D21E5" w:rsidRPr="00034F98">
        <w:rPr>
          <w:rFonts w:asciiTheme="minorBidi" w:eastAsia="Calibri" w:hAnsiTheme="minorBidi" w:cstheme="minorBidi"/>
          <w:lang w:val="ro-RO"/>
        </w:rPr>
        <w:t xml:space="preserve"> precum</w:t>
      </w:r>
      <w:r w:rsidRPr="00034F98">
        <w:rPr>
          <w:rFonts w:asciiTheme="minorBidi" w:eastAsia="Calibri" w:hAnsiTheme="minorBidi" w:cstheme="minorBidi"/>
          <w:lang w:val="ro-RO"/>
        </w:rPr>
        <w:t xml:space="preserve"> și </w:t>
      </w:r>
      <w:r w:rsidR="008D21E5" w:rsidRPr="00034F98">
        <w:rPr>
          <w:rFonts w:asciiTheme="minorBidi" w:eastAsia="Calibri" w:hAnsiTheme="minorBidi" w:cstheme="minorBidi"/>
          <w:lang w:val="ro-RO"/>
        </w:rPr>
        <w:t xml:space="preserve">conform oricăror </w:t>
      </w:r>
      <w:r w:rsidRPr="00034F98">
        <w:rPr>
          <w:rFonts w:asciiTheme="minorBidi" w:eastAsia="Calibri" w:hAnsiTheme="minorBidi" w:cstheme="minorBidi"/>
          <w:lang w:val="ro-RO"/>
        </w:rPr>
        <w:t>prevederi legale aplicabile.</w:t>
      </w:r>
    </w:p>
    <w:p w14:paraId="0EF1F525" w14:textId="0A1A8AC4" w:rsidR="00F65E5D" w:rsidRPr="00034F98" w:rsidRDefault="00F65E5D" w:rsidP="000F7624">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nerespectării prevederilor art. </w:t>
      </w:r>
      <w:r w:rsidR="008D21E5" w:rsidRPr="00034F98">
        <w:rPr>
          <w:rFonts w:asciiTheme="minorBidi" w:eastAsia="Calibri" w:hAnsiTheme="minorBidi" w:cstheme="minorBidi"/>
          <w:lang w:val="ro-RO"/>
        </w:rPr>
        <w:t>2</w:t>
      </w:r>
      <w:r w:rsidRPr="00034F98">
        <w:rPr>
          <w:rFonts w:asciiTheme="minorBidi" w:eastAsia="Calibri" w:hAnsiTheme="minorBidi" w:cstheme="minorBidi"/>
          <w:lang w:val="ro-RO"/>
        </w:rPr>
        <w:t xml:space="preserve"> alin. (</w:t>
      </w:r>
      <w:r w:rsidR="00DF67A3" w:rsidRPr="00034F98">
        <w:rPr>
          <w:rFonts w:asciiTheme="minorBidi" w:eastAsia="Calibri" w:hAnsiTheme="minorBidi" w:cstheme="minorBidi"/>
          <w:lang w:val="ro-RO"/>
        </w:rPr>
        <w:t>7</w:t>
      </w:r>
      <w:r w:rsidRPr="00034F98">
        <w:rPr>
          <w:rFonts w:asciiTheme="minorBidi" w:eastAsia="Calibri" w:hAnsiTheme="minorBidi" w:cstheme="minorBidi"/>
          <w:lang w:val="ro-RO"/>
        </w:rPr>
        <w:t>) și alin. (</w:t>
      </w:r>
      <w:r w:rsidR="00DF67A3" w:rsidRPr="00034F98">
        <w:rPr>
          <w:rFonts w:asciiTheme="minorBidi" w:eastAsia="Calibri" w:hAnsiTheme="minorBidi" w:cstheme="minorBidi"/>
          <w:lang w:val="ro-RO"/>
        </w:rPr>
        <w:t>8</w:t>
      </w:r>
      <w:r w:rsidRPr="00034F98">
        <w:rPr>
          <w:rFonts w:asciiTheme="minorBidi" w:eastAsia="Calibri" w:hAnsiTheme="minorBidi" w:cstheme="minorBidi"/>
          <w:lang w:val="ro-RO"/>
        </w:rPr>
        <w:t xml:space="preserve">), Beneficiarul este obligat să restituie suma încasată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aferentă documentelor lipsă.</w:t>
      </w:r>
    </w:p>
    <w:p w14:paraId="73565040" w14:textId="17F3B07A" w:rsidR="00F65E5D" w:rsidRPr="00034F98" w:rsidRDefault="00F65E5D" w:rsidP="00582701">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nerespectării prevederilor </w:t>
      </w:r>
      <w:r w:rsidR="00B64671" w:rsidRPr="00034F98">
        <w:rPr>
          <w:rFonts w:asciiTheme="minorBidi" w:eastAsia="Calibri" w:hAnsiTheme="minorBidi" w:cstheme="minorBidi"/>
          <w:lang w:val="ro-RO"/>
        </w:rPr>
        <w:t>alin. (</w:t>
      </w:r>
      <w:r w:rsidR="00DF67A3" w:rsidRPr="00034F98">
        <w:rPr>
          <w:rFonts w:asciiTheme="minorBidi" w:eastAsia="Calibri" w:hAnsiTheme="minorBidi" w:cstheme="minorBidi"/>
          <w:lang w:val="ro-RO"/>
        </w:rPr>
        <w:t>7</w:t>
      </w:r>
      <w:r w:rsidR="00B64671" w:rsidRPr="00034F98">
        <w:rPr>
          <w:rFonts w:asciiTheme="minorBidi" w:eastAsia="Calibri" w:hAnsiTheme="minorBidi" w:cstheme="minorBidi"/>
          <w:lang w:val="ro-RO"/>
        </w:rPr>
        <w:t>) și alin. (</w:t>
      </w:r>
      <w:r w:rsidR="00DF67A3" w:rsidRPr="00034F98">
        <w:rPr>
          <w:rFonts w:asciiTheme="minorBidi" w:eastAsia="Calibri" w:hAnsiTheme="minorBidi" w:cstheme="minorBidi"/>
          <w:lang w:val="ro-RO"/>
        </w:rPr>
        <w:t>8</w:t>
      </w:r>
      <w:r w:rsidR="00B64671" w:rsidRPr="00034F98">
        <w:rPr>
          <w:rFonts w:asciiTheme="minorBidi" w:eastAsia="Calibri" w:hAnsiTheme="minorBidi" w:cstheme="minorBidi"/>
          <w:lang w:val="ro-RO"/>
        </w:rPr>
        <w:t xml:space="preserve">) de la </w:t>
      </w:r>
      <w:r w:rsidRPr="00034F98">
        <w:rPr>
          <w:rFonts w:asciiTheme="minorBidi" w:eastAsia="Calibri" w:hAnsiTheme="minorBidi" w:cstheme="minorBidi"/>
          <w:lang w:val="ro-RO"/>
        </w:rPr>
        <w:t xml:space="preserve">art. </w:t>
      </w:r>
      <w:r w:rsidR="00B64671" w:rsidRPr="00034F98">
        <w:rPr>
          <w:rFonts w:asciiTheme="minorBidi" w:eastAsia="Calibri" w:hAnsiTheme="minorBidi" w:cstheme="minorBidi"/>
          <w:lang w:val="ro-RO"/>
        </w:rPr>
        <w:t>2,</w:t>
      </w:r>
      <w:r w:rsidRPr="00034F98">
        <w:rPr>
          <w:rFonts w:asciiTheme="minorBidi" w:eastAsia="Calibri" w:hAnsiTheme="minorBidi" w:cstheme="minorBidi"/>
          <w:lang w:val="ro-RO"/>
        </w:rPr>
        <w:t xml:space="preserve"> Beneficiarul este obligat să restituie suma încasată în cadrul </w:t>
      </w:r>
      <w:r w:rsidR="001634CF" w:rsidRPr="00034F98">
        <w:rPr>
          <w:rFonts w:asciiTheme="minorBidi" w:eastAsia="Calibri" w:hAnsiTheme="minorBidi" w:cstheme="minorBidi"/>
          <w:lang w:val="ro-RO"/>
        </w:rPr>
        <w:t>Proiectului</w:t>
      </w:r>
      <w:r w:rsidRPr="00034F98">
        <w:rPr>
          <w:rFonts w:asciiTheme="minorBidi" w:eastAsia="Calibri" w:hAnsiTheme="minorBidi" w:cstheme="minorBidi"/>
          <w:lang w:val="ro-RO"/>
        </w:rPr>
        <w:t>, inclusiv dobânzile/penalizările aferente.</w:t>
      </w:r>
    </w:p>
    <w:p w14:paraId="51518FD9" w14:textId="7AC604D2" w:rsidR="00F65E5D" w:rsidRPr="00034F98" w:rsidRDefault="00F65E5D" w:rsidP="000F7624">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are obligaţia de a restitui </w:t>
      </w:r>
      <w:r w:rsidR="00F74B68" w:rsidRPr="00034F98">
        <w:rPr>
          <w:rFonts w:asciiTheme="minorBidi" w:eastAsia="Calibri" w:hAnsiTheme="minorBidi" w:cstheme="minorBidi"/>
          <w:lang w:val="ro-RO"/>
        </w:rPr>
        <w:t xml:space="preserve">Finanțatorului </w:t>
      </w:r>
      <w:r w:rsidRPr="00034F98">
        <w:rPr>
          <w:rFonts w:asciiTheme="minorBidi" w:eastAsia="Calibri" w:hAnsiTheme="minorBidi" w:cstheme="minorBidi"/>
          <w:lang w:val="ro-RO"/>
        </w:rPr>
        <w:t>orice sumă ce constituie sumă plătită necuvenit - plată nedatorată, aşa cum este aceasta prevăzută la art. 1.341 din Legea nr. 287/2009 privind Codul civil, republicată, cu modificările şi completările ulterioare.</w:t>
      </w:r>
    </w:p>
    <w:p w14:paraId="4108678D" w14:textId="737909E4" w:rsidR="00F65E5D" w:rsidRPr="00034F98" w:rsidRDefault="00F65E5D" w:rsidP="000F7624">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îşi asumă integral răspunderea pentru prejudiciile cauzate terţilor din culpa sa, </w:t>
      </w:r>
      <w:r w:rsidR="00B04926" w:rsidRPr="00034F98">
        <w:rPr>
          <w:rFonts w:asciiTheme="minorBidi" w:eastAsia="Calibri" w:hAnsiTheme="minorBidi" w:cstheme="minorBidi"/>
          <w:lang w:val="ro-RO"/>
        </w:rPr>
        <w:t>atât timp cât Ordinul</w:t>
      </w:r>
      <w:r w:rsidRPr="00034F98">
        <w:rPr>
          <w:rFonts w:asciiTheme="minorBidi" w:eastAsia="Calibri" w:hAnsiTheme="minorBidi" w:cstheme="minorBidi"/>
          <w:lang w:val="ro-RO"/>
        </w:rPr>
        <w:t xml:space="preserve"> de Finanțare</w:t>
      </w:r>
      <w:r w:rsidR="00B04926" w:rsidRPr="00034F98">
        <w:rPr>
          <w:rFonts w:asciiTheme="minorBidi" w:eastAsia="Calibri" w:hAnsiTheme="minorBidi" w:cstheme="minorBidi"/>
          <w:lang w:val="ro-RO"/>
        </w:rPr>
        <w:t xml:space="preserve"> este în vigoare</w:t>
      </w:r>
      <w:r w:rsidRPr="00034F98">
        <w:rPr>
          <w:rFonts w:asciiTheme="minorBidi" w:eastAsia="Calibri" w:hAnsiTheme="minorBidi" w:cstheme="minorBidi"/>
          <w:lang w:val="ro-RO"/>
        </w:rPr>
        <w:t xml:space="preserve">. </w:t>
      </w:r>
    </w:p>
    <w:p w14:paraId="7A795F64" w14:textId="264A8FE4" w:rsidR="00F65E5D" w:rsidRPr="00034F98" w:rsidRDefault="00F65E5D" w:rsidP="00AB78B9">
      <w:pPr>
        <w:pStyle w:val="ListParagraph"/>
        <w:numPr>
          <w:ilvl w:val="1"/>
          <w:numId w:val="57"/>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MEv</w:t>
      </w:r>
      <w:r w:rsidR="00DC0E30" w:rsidRPr="00034F98">
        <w:rPr>
          <w:rFonts w:asciiTheme="minorBidi" w:eastAsia="Calibri" w:hAnsiTheme="minorBidi" w:cstheme="minorBidi"/>
          <w:lang w:val="ro-RO"/>
        </w:rPr>
        <w:t>a</w:t>
      </w:r>
      <w:r w:rsidRPr="00034F98">
        <w:rPr>
          <w:rFonts w:asciiTheme="minorBidi" w:eastAsia="Calibri" w:hAnsiTheme="minorBidi" w:cstheme="minorBidi"/>
          <w:lang w:val="ro-RO"/>
        </w:rPr>
        <w:t xml:space="preserve"> fi degrevat de orice responsabilitate pentru prejudiciile cauzate terţilor de către Beneficiar, ca urmare a executării prezentului </w:t>
      </w:r>
      <w:r w:rsidR="00EE0975"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de </w:t>
      </w:r>
      <w:r w:rsidR="00547DCC" w:rsidRPr="00034F98">
        <w:rPr>
          <w:rFonts w:asciiTheme="minorBidi" w:eastAsia="Calibri" w:hAnsiTheme="minorBidi" w:cstheme="minorBidi"/>
          <w:lang w:val="ro-RO"/>
        </w:rPr>
        <w:t>f</w:t>
      </w:r>
      <w:r w:rsidRPr="00034F98">
        <w:rPr>
          <w:rFonts w:asciiTheme="minorBidi" w:eastAsia="Calibri" w:hAnsiTheme="minorBidi" w:cstheme="minorBidi"/>
          <w:lang w:val="ro-RO"/>
        </w:rPr>
        <w:t>inanţare, cu excepţia celor care pot fi direct imputabile ME.</w:t>
      </w:r>
    </w:p>
    <w:p w14:paraId="2308958D" w14:textId="77777777" w:rsidR="00547DCC" w:rsidRPr="00034F98" w:rsidRDefault="00547DCC" w:rsidP="000F7624">
      <w:pPr>
        <w:spacing w:before="0" w:after="0" w:line="240" w:lineRule="auto"/>
        <w:rPr>
          <w:rFonts w:asciiTheme="minorBidi" w:eastAsia="Calibri" w:hAnsiTheme="minorBidi" w:cstheme="minorBidi"/>
          <w:color w:val="auto"/>
        </w:rPr>
      </w:pPr>
    </w:p>
    <w:p w14:paraId="1D4D70FF" w14:textId="222E66CE"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F47ED2"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12 – Monitorizarea</w:t>
      </w:r>
      <w:r w:rsidR="00EE1E3C" w:rsidRPr="00034F98">
        <w:rPr>
          <w:rFonts w:asciiTheme="minorBidi" w:eastAsia="Calibri" w:hAnsiTheme="minorBidi" w:cstheme="minorBidi"/>
          <w:color w:val="auto"/>
        </w:rPr>
        <w:t xml:space="preserve"> Proiectului</w:t>
      </w:r>
    </w:p>
    <w:p w14:paraId="3EF4AF3E" w14:textId="19B3D797" w:rsidR="00F65E5D" w:rsidRPr="00034F98" w:rsidRDefault="00F65E5D" w:rsidP="000F7624">
      <w:pPr>
        <w:pStyle w:val="ListParagraph"/>
        <w:numPr>
          <w:ilvl w:val="1"/>
          <w:numId w:val="5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Monitorizarea </w:t>
      </w:r>
      <w:r w:rsidR="00757E21" w:rsidRPr="00034F98">
        <w:rPr>
          <w:rFonts w:asciiTheme="minorBidi" w:eastAsia="Calibri" w:hAnsiTheme="minorBidi" w:cstheme="minorBidi"/>
          <w:lang w:val="ro-RO"/>
        </w:rPr>
        <w:t xml:space="preserve">respectării prevederilor </w:t>
      </w:r>
      <w:r w:rsidR="00547DCC" w:rsidRPr="00034F98">
        <w:rPr>
          <w:rFonts w:asciiTheme="minorBidi" w:eastAsia="Calibri" w:hAnsiTheme="minorBidi" w:cstheme="minorBidi"/>
          <w:lang w:val="ro-RO"/>
        </w:rPr>
        <w:t xml:space="preserve">prezentului </w:t>
      </w:r>
      <w:r w:rsidR="00757E21"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de </w:t>
      </w:r>
      <w:r w:rsidR="00547DCC"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este realizată de către </w:t>
      </w:r>
      <w:r w:rsidR="00757E21" w:rsidRPr="00034F98">
        <w:rPr>
          <w:rFonts w:asciiTheme="minorBidi" w:eastAsia="Calibri" w:hAnsiTheme="minorBidi" w:cstheme="minorBidi"/>
          <w:lang w:val="ro-RO"/>
        </w:rPr>
        <w:t>ME</w:t>
      </w:r>
      <w:r w:rsidRPr="00034F98">
        <w:rPr>
          <w:rFonts w:asciiTheme="minorBidi" w:eastAsia="Calibri" w:hAnsiTheme="minorBidi" w:cstheme="minorBidi"/>
          <w:lang w:val="ro-RO"/>
        </w:rPr>
        <w:t xml:space="preserve"> în conformitate cu prevederile</w:t>
      </w:r>
      <w:r w:rsidR="000F7624" w:rsidRPr="00034F98">
        <w:rPr>
          <w:rFonts w:asciiTheme="minorBidi" w:eastAsia="Calibri" w:hAnsiTheme="minorBidi" w:cstheme="minorBidi"/>
          <w:lang w:val="ro-RO"/>
        </w:rPr>
        <w:t xml:space="preserve"> procedurilor operaționale și a prevederilor legale aplicabile</w:t>
      </w:r>
      <w:r w:rsidRPr="00034F98">
        <w:rPr>
          <w:rFonts w:asciiTheme="minorBidi" w:eastAsia="Calibri" w:hAnsiTheme="minorBidi" w:cstheme="minorBidi"/>
          <w:lang w:val="ro-RO"/>
        </w:rPr>
        <w:t>.</w:t>
      </w:r>
    </w:p>
    <w:p w14:paraId="4BF3B7BD" w14:textId="23627387" w:rsidR="00F65E5D" w:rsidRPr="00034F98" w:rsidRDefault="00F65E5D" w:rsidP="000F7624">
      <w:pPr>
        <w:pStyle w:val="ListParagraph"/>
        <w:numPr>
          <w:ilvl w:val="1"/>
          <w:numId w:val="5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Toate formularele și anexele necesare implementării și monitorizării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vor fi puse la dispoziția Beneficiarului</w:t>
      </w:r>
      <w:r w:rsidR="00547DCC"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w:t>
      </w:r>
      <w:r w:rsidR="00547DCC" w:rsidRPr="00034F98">
        <w:rPr>
          <w:rFonts w:asciiTheme="minorBidi" w:eastAsia="Calibri" w:hAnsiTheme="minorBidi" w:cstheme="minorBidi"/>
          <w:lang w:val="ro-RO"/>
        </w:rPr>
        <w:t>de către</w:t>
      </w:r>
      <w:r w:rsidR="00F74B68" w:rsidRPr="00034F98">
        <w:rPr>
          <w:rFonts w:asciiTheme="minorBidi" w:eastAsia="Calibri" w:hAnsiTheme="minorBidi" w:cstheme="minorBidi"/>
          <w:lang w:val="ro-RO"/>
        </w:rPr>
        <w:t xml:space="preserve"> Finanțator</w:t>
      </w:r>
      <w:r w:rsidR="00547DCC" w:rsidRPr="00034F98">
        <w:rPr>
          <w:rFonts w:asciiTheme="minorBidi" w:eastAsia="Calibri" w:hAnsiTheme="minorBidi" w:cstheme="minorBidi"/>
          <w:lang w:val="ro-RO"/>
        </w:rPr>
        <w:t xml:space="preserve">, </w:t>
      </w:r>
      <w:r w:rsidRPr="00034F98">
        <w:rPr>
          <w:rFonts w:asciiTheme="minorBidi" w:eastAsia="Calibri" w:hAnsiTheme="minorBidi" w:cstheme="minorBidi"/>
          <w:lang w:val="ro-RO"/>
        </w:rPr>
        <w:t xml:space="preserve">prin </w:t>
      </w:r>
      <w:r w:rsidR="00547DCC" w:rsidRPr="00034F98">
        <w:rPr>
          <w:rFonts w:asciiTheme="minorBidi" w:eastAsia="Calibri" w:hAnsiTheme="minorBidi" w:cstheme="minorBidi"/>
          <w:lang w:val="ro-RO"/>
        </w:rPr>
        <w:t>mecanismele</w:t>
      </w:r>
      <w:r w:rsidRPr="00034F98">
        <w:rPr>
          <w:rFonts w:asciiTheme="minorBidi" w:eastAsia="Calibri" w:hAnsiTheme="minorBidi" w:cstheme="minorBidi"/>
          <w:lang w:val="ro-RO"/>
        </w:rPr>
        <w:t xml:space="preserve"> specifice de lucru</w:t>
      </w:r>
      <w:r w:rsidR="00547DCC" w:rsidRPr="00034F98">
        <w:rPr>
          <w:rFonts w:asciiTheme="minorBidi" w:eastAsia="Calibri" w:hAnsiTheme="minorBidi" w:cstheme="minorBidi"/>
          <w:lang w:val="ro-RO"/>
        </w:rPr>
        <w:t>.</w:t>
      </w:r>
    </w:p>
    <w:p w14:paraId="25E5F1C2" w14:textId="12F6DA50" w:rsidR="007012A3" w:rsidRPr="00034F98" w:rsidRDefault="007012A3" w:rsidP="002848A9">
      <w:pPr>
        <w:pStyle w:val="ListParagraph"/>
        <w:numPr>
          <w:ilvl w:val="0"/>
          <w:numId w:val="55"/>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ME</w:t>
      </w:r>
      <w:r w:rsidR="00EE1E3C" w:rsidRPr="00034F98">
        <w:rPr>
          <w:rFonts w:asciiTheme="majorBidi" w:eastAsia="Times New Roman" w:hAnsiTheme="majorBidi" w:cstheme="majorBidi"/>
          <w:bdr w:val="none" w:sz="0" w:space="0" w:color="auto" w:frame="1"/>
          <w:shd w:val="clear" w:color="auto" w:fill="FFFFFF"/>
          <w:lang w:val="ro-RO"/>
        </w:rPr>
        <w:t xml:space="preserve"> realizează monitorizarea </w:t>
      </w:r>
      <w:r w:rsidR="00DF72A2" w:rsidRPr="00034F98">
        <w:rPr>
          <w:rFonts w:asciiTheme="majorBidi" w:eastAsia="Times New Roman" w:hAnsiTheme="majorBidi" w:cstheme="majorBidi"/>
          <w:bdr w:val="none" w:sz="0" w:space="0" w:color="auto" w:frame="1"/>
          <w:shd w:val="clear" w:color="auto" w:fill="FFFFFF"/>
          <w:lang w:val="ro-RO"/>
        </w:rPr>
        <w:t>Proiectului</w:t>
      </w:r>
      <w:r w:rsidR="00EE1E3C" w:rsidRPr="00034F98">
        <w:rPr>
          <w:rFonts w:asciiTheme="majorBidi" w:eastAsia="Times New Roman" w:hAnsiTheme="majorBidi" w:cstheme="majorBidi"/>
          <w:bdr w:val="none" w:sz="0" w:space="0" w:color="auto" w:frame="1"/>
          <w:shd w:val="clear" w:color="auto" w:fill="FFFFFF"/>
          <w:lang w:val="ro-RO"/>
        </w:rPr>
        <w:t>:</w:t>
      </w:r>
    </w:p>
    <w:p w14:paraId="503E6B38" w14:textId="462D0C09" w:rsidR="007012A3" w:rsidRPr="00034F98" w:rsidRDefault="00EE1E3C" w:rsidP="002848A9">
      <w:pPr>
        <w:pStyle w:val="ListParagraph"/>
        <w:numPr>
          <w:ilvl w:val="1"/>
          <w:numId w:val="52"/>
        </w:numPr>
        <w:spacing w:after="0"/>
        <w:ind w:left="851" w:hanging="284"/>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 xml:space="preserve">prin urmărirea și validarea îndeplinirii indicatorilor </w:t>
      </w:r>
      <w:r w:rsidR="005F4748" w:rsidRPr="00034F98">
        <w:rPr>
          <w:rFonts w:asciiTheme="majorBidi" w:eastAsia="Times New Roman" w:hAnsiTheme="majorBidi" w:cstheme="majorBidi"/>
          <w:bdr w:val="none" w:sz="0" w:space="0" w:color="auto" w:frame="1"/>
          <w:shd w:val="clear" w:color="auto" w:fill="FFFFFF"/>
          <w:lang w:val="ro-RO"/>
        </w:rPr>
        <w:t xml:space="preserve">stabiliți prin </w:t>
      </w:r>
      <w:r w:rsidR="007012A3" w:rsidRPr="00034F98">
        <w:rPr>
          <w:rFonts w:asciiTheme="majorBidi" w:eastAsia="Times New Roman" w:hAnsiTheme="majorBidi" w:cstheme="majorBidi"/>
          <w:bdr w:val="none" w:sz="0" w:space="0" w:color="auto" w:frame="1"/>
          <w:shd w:val="clear" w:color="auto" w:fill="FFFFFF"/>
          <w:lang w:val="ro-RO"/>
        </w:rPr>
        <w:t>Proiect</w:t>
      </w:r>
      <w:r w:rsidRPr="00034F98">
        <w:rPr>
          <w:rFonts w:asciiTheme="majorBidi" w:eastAsia="Times New Roman" w:hAnsiTheme="majorBidi" w:cstheme="majorBidi"/>
          <w:bdr w:val="none" w:sz="0" w:space="0" w:color="auto" w:frame="1"/>
          <w:shd w:val="clear" w:color="auto" w:fill="FFFFFF"/>
          <w:lang w:val="ro-RO"/>
        </w:rPr>
        <w:t xml:space="preserve">, pe baza documentelor justificative transmise de </w:t>
      </w:r>
      <w:r w:rsidR="007012A3" w:rsidRPr="00034F98">
        <w:rPr>
          <w:rFonts w:asciiTheme="majorBidi" w:eastAsia="Times New Roman" w:hAnsiTheme="majorBidi" w:cstheme="majorBidi"/>
          <w:bdr w:val="none" w:sz="0" w:space="0" w:color="auto" w:frame="1"/>
          <w:shd w:val="clear" w:color="auto" w:fill="FFFFFF"/>
          <w:lang w:val="ro-RO"/>
        </w:rPr>
        <w:t>B</w:t>
      </w:r>
      <w:r w:rsidRPr="00034F98">
        <w:rPr>
          <w:rFonts w:asciiTheme="majorBidi" w:eastAsia="Times New Roman" w:hAnsiTheme="majorBidi" w:cstheme="majorBidi"/>
          <w:bdr w:val="none" w:sz="0" w:space="0" w:color="auto" w:frame="1"/>
          <w:shd w:val="clear" w:color="auto" w:fill="FFFFFF"/>
          <w:lang w:val="ro-RO"/>
        </w:rPr>
        <w:t>eneficiar și, după caz, a constatărilor din teren, cu ocazia vizitelor la fața locului efectuate;</w:t>
      </w:r>
    </w:p>
    <w:p w14:paraId="705DD000" w14:textId="77777777" w:rsidR="005F4748" w:rsidRPr="00034F98" w:rsidRDefault="00EE1E3C" w:rsidP="002848A9">
      <w:pPr>
        <w:pStyle w:val="ListParagraph"/>
        <w:numPr>
          <w:ilvl w:val="1"/>
          <w:numId w:val="52"/>
        </w:numPr>
        <w:spacing w:after="0"/>
        <w:ind w:left="851" w:hanging="284"/>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 xml:space="preserve">prin verificarea </w:t>
      </w:r>
      <w:r w:rsidR="005F4748" w:rsidRPr="00034F98">
        <w:rPr>
          <w:rFonts w:asciiTheme="majorBidi" w:eastAsia="Times New Roman" w:hAnsiTheme="majorBidi" w:cstheme="majorBidi"/>
          <w:bdr w:val="none" w:sz="0" w:space="0" w:color="auto" w:frame="1"/>
          <w:shd w:val="clear" w:color="auto" w:fill="FFFFFF"/>
          <w:lang w:val="ro-RO"/>
        </w:rPr>
        <w:t>R</w:t>
      </w:r>
      <w:r w:rsidRPr="00034F98">
        <w:rPr>
          <w:rFonts w:asciiTheme="majorBidi" w:eastAsia="Times New Roman" w:hAnsiTheme="majorBidi" w:cstheme="majorBidi"/>
          <w:bdr w:val="none" w:sz="0" w:space="0" w:color="auto" w:frame="1"/>
          <w:shd w:val="clear" w:color="auto" w:fill="FFFFFF"/>
          <w:lang w:val="ro-RO"/>
        </w:rPr>
        <w:t>apoartelor de progres</w:t>
      </w:r>
      <w:r w:rsidR="005F4748" w:rsidRPr="00034F98">
        <w:rPr>
          <w:rFonts w:asciiTheme="majorBidi" w:eastAsia="Times New Roman" w:hAnsiTheme="majorBidi" w:cstheme="majorBidi"/>
          <w:bdr w:val="none" w:sz="0" w:space="0" w:color="auto" w:frame="1"/>
          <w:shd w:val="clear" w:color="auto" w:fill="FFFFFF"/>
          <w:lang w:val="ro-RO"/>
        </w:rPr>
        <w:t>,</w:t>
      </w:r>
      <w:r w:rsidRPr="00034F98">
        <w:rPr>
          <w:rFonts w:asciiTheme="majorBidi" w:eastAsia="Times New Roman" w:hAnsiTheme="majorBidi" w:cstheme="majorBidi"/>
          <w:bdr w:val="none" w:sz="0" w:space="0" w:color="auto" w:frame="1"/>
          <w:shd w:val="clear" w:color="auto" w:fill="FFFFFF"/>
          <w:lang w:val="ro-RO"/>
        </w:rPr>
        <w:t xml:space="preserve"> elaborate </w:t>
      </w:r>
      <w:r w:rsidR="005F4748" w:rsidRPr="00034F98">
        <w:rPr>
          <w:rFonts w:asciiTheme="majorBidi" w:eastAsia="Times New Roman" w:hAnsiTheme="majorBidi" w:cstheme="majorBidi"/>
          <w:bdr w:val="none" w:sz="0" w:space="0" w:color="auto" w:frame="1"/>
          <w:shd w:val="clear" w:color="auto" w:fill="FFFFFF"/>
          <w:lang w:val="ro-RO"/>
        </w:rPr>
        <w:t xml:space="preserve">și transmise </w:t>
      </w:r>
      <w:r w:rsidRPr="00034F98">
        <w:rPr>
          <w:rFonts w:asciiTheme="majorBidi" w:eastAsia="Times New Roman" w:hAnsiTheme="majorBidi" w:cstheme="majorBidi"/>
          <w:bdr w:val="none" w:sz="0" w:space="0" w:color="auto" w:frame="1"/>
          <w:shd w:val="clear" w:color="auto" w:fill="FFFFFF"/>
          <w:lang w:val="ro-RO"/>
        </w:rPr>
        <w:t xml:space="preserve">de </w:t>
      </w:r>
      <w:r w:rsidR="005F4748" w:rsidRPr="00034F98">
        <w:rPr>
          <w:rFonts w:asciiTheme="majorBidi" w:eastAsia="Times New Roman" w:hAnsiTheme="majorBidi" w:cstheme="majorBidi"/>
          <w:bdr w:val="none" w:sz="0" w:space="0" w:color="auto" w:frame="1"/>
          <w:shd w:val="clear" w:color="auto" w:fill="FFFFFF"/>
          <w:lang w:val="ro-RO"/>
        </w:rPr>
        <w:t>B</w:t>
      </w:r>
      <w:r w:rsidRPr="00034F98">
        <w:rPr>
          <w:rFonts w:asciiTheme="majorBidi" w:eastAsia="Times New Roman" w:hAnsiTheme="majorBidi" w:cstheme="majorBidi"/>
          <w:bdr w:val="none" w:sz="0" w:space="0" w:color="auto" w:frame="1"/>
          <w:shd w:val="clear" w:color="auto" w:fill="FFFFFF"/>
          <w:lang w:val="ro-RO"/>
        </w:rPr>
        <w:t xml:space="preserve">eneficiar, și a documentelor justificative care însoțesc raportul de progres, în scopul urmăririi progresului </w:t>
      </w:r>
      <w:r w:rsidR="005F4748" w:rsidRPr="00034F98">
        <w:rPr>
          <w:rFonts w:asciiTheme="majorBidi" w:eastAsia="Times New Roman" w:hAnsiTheme="majorBidi" w:cstheme="majorBidi"/>
          <w:bdr w:val="none" w:sz="0" w:space="0" w:color="auto" w:frame="1"/>
          <w:shd w:val="clear" w:color="auto" w:fill="FFFFFF"/>
          <w:lang w:val="ro-RO"/>
        </w:rPr>
        <w:t>P</w:t>
      </w:r>
      <w:r w:rsidRPr="00034F98">
        <w:rPr>
          <w:rFonts w:asciiTheme="majorBidi" w:eastAsia="Times New Roman" w:hAnsiTheme="majorBidi" w:cstheme="majorBidi"/>
          <w:bdr w:val="none" w:sz="0" w:space="0" w:color="auto" w:frame="1"/>
          <w:shd w:val="clear" w:color="auto" w:fill="FFFFFF"/>
          <w:lang w:val="ro-RO"/>
        </w:rPr>
        <w:t>roiect</w:t>
      </w:r>
      <w:r w:rsidR="005F4748" w:rsidRPr="00034F98">
        <w:rPr>
          <w:rFonts w:asciiTheme="majorBidi" w:eastAsia="Times New Roman" w:hAnsiTheme="majorBidi" w:cstheme="majorBidi"/>
          <w:bdr w:val="none" w:sz="0" w:space="0" w:color="auto" w:frame="1"/>
          <w:shd w:val="clear" w:color="auto" w:fill="FFFFFF"/>
          <w:lang w:val="ro-RO"/>
        </w:rPr>
        <w:t>ului</w:t>
      </w:r>
      <w:r w:rsidRPr="00034F98">
        <w:rPr>
          <w:rFonts w:asciiTheme="majorBidi" w:eastAsia="Times New Roman" w:hAnsiTheme="majorBidi" w:cstheme="majorBidi"/>
          <w:bdr w:val="none" w:sz="0" w:space="0" w:color="auto" w:frame="1"/>
          <w:shd w:val="clear" w:color="auto" w:fill="FFFFFF"/>
          <w:lang w:val="ro-RO"/>
        </w:rPr>
        <w:t xml:space="preserve"> și stadiului îndeplinirii indicatorilor</w:t>
      </w:r>
      <w:r w:rsidR="005F4748" w:rsidRPr="00034F98">
        <w:rPr>
          <w:rFonts w:asciiTheme="majorBidi" w:eastAsia="Times New Roman" w:hAnsiTheme="majorBidi" w:cstheme="majorBidi"/>
          <w:bdr w:val="none" w:sz="0" w:space="0" w:color="auto" w:frame="1"/>
          <w:shd w:val="clear" w:color="auto" w:fill="FFFFFF"/>
          <w:lang w:val="ro-RO"/>
        </w:rPr>
        <w:t xml:space="preserve"> stabiliți</w:t>
      </w:r>
      <w:r w:rsidRPr="00034F98">
        <w:rPr>
          <w:rFonts w:asciiTheme="majorBidi" w:eastAsia="Times New Roman" w:hAnsiTheme="majorBidi" w:cstheme="majorBidi"/>
          <w:bdr w:val="none" w:sz="0" w:space="0" w:color="auto" w:frame="1"/>
          <w:shd w:val="clear" w:color="auto" w:fill="FFFFFF"/>
          <w:lang w:val="ro-RO"/>
        </w:rPr>
        <w:t>;</w:t>
      </w:r>
    </w:p>
    <w:p w14:paraId="57AE2354" w14:textId="77777777" w:rsidR="005F4748" w:rsidRPr="00034F98" w:rsidRDefault="00EE1E3C" w:rsidP="002848A9">
      <w:pPr>
        <w:pStyle w:val="ListParagraph"/>
        <w:numPr>
          <w:ilvl w:val="1"/>
          <w:numId w:val="52"/>
        </w:numPr>
        <w:spacing w:after="0"/>
        <w:ind w:left="851" w:hanging="284"/>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prin vizite de monitorizare pentru a verifica progresul fizic al activităților și stadiul realizării indicatorilor;</w:t>
      </w:r>
    </w:p>
    <w:p w14:paraId="246D3FB3" w14:textId="65705344" w:rsidR="007012A3" w:rsidRPr="00034F98" w:rsidRDefault="00EE1E3C" w:rsidP="002848A9">
      <w:pPr>
        <w:pStyle w:val="ListParagraph"/>
        <w:numPr>
          <w:ilvl w:val="1"/>
          <w:numId w:val="52"/>
        </w:numPr>
        <w:spacing w:after="0"/>
        <w:ind w:left="851" w:hanging="284"/>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 xml:space="preserve">prin vizite pe teren la beneficiarii </w:t>
      </w:r>
      <w:r w:rsidR="005F4748" w:rsidRPr="00034F98">
        <w:rPr>
          <w:rFonts w:asciiTheme="majorBidi" w:eastAsia="Times New Roman" w:hAnsiTheme="majorBidi" w:cstheme="majorBidi"/>
          <w:bdr w:val="none" w:sz="0" w:space="0" w:color="auto" w:frame="1"/>
          <w:shd w:val="clear" w:color="auto" w:fill="FFFFFF"/>
          <w:lang w:val="ro-RO"/>
        </w:rPr>
        <w:t>finali (școlile țintă)</w:t>
      </w:r>
      <w:r w:rsidRPr="00034F98">
        <w:rPr>
          <w:rFonts w:asciiTheme="majorBidi" w:eastAsia="Times New Roman" w:hAnsiTheme="majorBidi" w:cstheme="majorBidi"/>
          <w:bdr w:val="none" w:sz="0" w:space="0" w:color="auto" w:frame="1"/>
          <w:shd w:val="clear" w:color="auto" w:fill="FFFFFF"/>
          <w:lang w:val="ro-RO"/>
        </w:rPr>
        <w:t xml:space="preserve">, postimplementare, pe perioada în care </w:t>
      </w:r>
      <w:r w:rsidR="005F4748" w:rsidRPr="00034F98">
        <w:rPr>
          <w:rFonts w:asciiTheme="majorBidi" w:eastAsia="Times New Roman" w:hAnsiTheme="majorBidi" w:cstheme="majorBidi"/>
          <w:bdr w:val="none" w:sz="0" w:space="0" w:color="auto" w:frame="1"/>
          <w:shd w:val="clear" w:color="auto" w:fill="FFFFFF"/>
          <w:lang w:val="ro-RO"/>
        </w:rPr>
        <w:t>B</w:t>
      </w:r>
      <w:r w:rsidRPr="00034F98">
        <w:rPr>
          <w:rFonts w:asciiTheme="majorBidi" w:eastAsia="Times New Roman" w:hAnsiTheme="majorBidi" w:cstheme="majorBidi"/>
          <w:bdr w:val="none" w:sz="0" w:space="0" w:color="auto" w:frame="1"/>
          <w:shd w:val="clear" w:color="auto" w:fill="FFFFFF"/>
          <w:lang w:val="ro-RO"/>
        </w:rPr>
        <w:t>eneficiarul</w:t>
      </w:r>
      <w:r w:rsidR="005F4748" w:rsidRPr="00034F98">
        <w:rPr>
          <w:rFonts w:asciiTheme="majorBidi" w:eastAsia="Times New Roman" w:hAnsiTheme="majorBidi" w:cstheme="majorBidi"/>
          <w:bdr w:val="none" w:sz="0" w:space="0" w:color="auto" w:frame="1"/>
          <w:shd w:val="clear" w:color="auto" w:fill="FFFFFF"/>
          <w:lang w:val="ro-RO"/>
        </w:rPr>
        <w:t xml:space="preserve"> </w:t>
      </w:r>
      <w:r w:rsidRPr="00034F98">
        <w:rPr>
          <w:rFonts w:asciiTheme="majorBidi" w:eastAsia="Times New Roman" w:hAnsiTheme="majorBidi" w:cstheme="majorBidi"/>
          <w:bdr w:val="none" w:sz="0" w:space="0" w:color="auto" w:frame="1"/>
          <w:shd w:val="clear" w:color="auto" w:fill="FFFFFF"/>
          <w:lang w:val="ro-RO"/>
        </w:rPr>
        <w:t>are obligația de a asigura sustenabilitatea/durabilitatea proiectului, respectiv caracterul durabil al operațiunilor, după caz.</w:t>
      </w:r>
    </w:p>
    <w:p w14:paraId="0D5F8291" w14:textId="31DAF256" w:rsidR="007012A3" w:rsidRPr="00034F98" w:rsidRDefault="00EE1E3C" w:rsidP="002848A9">
      <w:pPr>
        <w:pStyle w:val="ListParagraph"/>
        <w:numPr>
          <w:ilvl w:val="0"/>
          <w:numId w:val="55"/>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 xml:space="preserve">Pentru a furniza informațiile necesare </w:t>
      </w:r>
      <w:r w:rsidR="005F4748" w:rsidRPr="00034F98">
        <w:rPr>
          <w:rFonts w:asciiTheme="majorBidi" w:eastAsia="Times New Roman" w:hAnsiTheme="majorBidi" w:cstheme="majorBidi"/>
          <w:bdr w:val="none" w:sz="0" w:space="0" w:color="auto" w:frame="1"/>
          <w:shd w:val="clear" w:color="auto" w:fill="FFFFFF"/>
          <w:lang w:val="ro-RO"/>
        </w:rPr>
        <w:t>ME</w:t>
      </w:r>
      <w:r w:rsidRPr="00034F98">
        <w:rPr>
          <w:rFonts w:asciiTheme="majorBidi" w:eastAsia="Times New Roman" w:hAnsiTheme="majorBidi" w:cstheme="majorBidi"/>
          <w:bdr w:val="none" w:sz="0" w:space="0" w:color="auto" w:frame="1"/>
          <w:shd w:val="clear" w:color="auto" w:fill="FFFFFF"/>
          <w:lang w:val="ro-RO"/>
        </w:rPr>
        <w:t xml:space="preserve"> pentru monitorizarea </w:t>
      </w:r>
      <w:r w:rsidR="005F4748" w:rsidRPr="00034F98">
        <w:rPr>
          <w:rFonts w:asciiTheme="majorBidi" w:eastAsia="Times New Roman" w:hAnsiTheme="majorBidi" w:cstheme="majorBidi"/>
          <w:bdr w:val="none" w:sz="0" w:space="0" w:color="auto" w:frame="1"/>
          <w:shd w:val="clear" w:color="auto" w:fill="FFFFFF"/>
          <w:lang w:val="ro-RO"/>
        </w:rPr>
        <w:t>P</w:t>
      </w:r>
      <w:r w:rsidRPr="00034F98">
        <w:rPr>
          <w:rFonts w:asciiTheme="majorBidi" w:eastAsia="Times New Roman" w:hAnsiTheme="majorBidi" w:cstheme="majorBidi"/>
          <w:bdr w:val="none" w:sz="0" w:space="0" w:color="auto" w:frame="1"/>
          <w:shd w:val="clear" w:color="auto" w:fill="FFFFFF"/>
          <w:lang w:val="ro-RO"/>
        </w:rPr>
        <w:t xml:space="preserve">roiectului, </w:t>
      </w:r>
      <w:r w:rsidR="005F4748" w:rsidRPr="00034F98">
        <w:rPr>
          <w:rFonts w:asciiTheme="majorBidi" w:eastAsia="Times New Roman" w:hAnsiTheme="majorBidi" w:cstheme="majorBidi"/>
          <w:bdr w:val="none" w:sz="0" w:space="0" w:color="auto" w:frame="1"/>
          <w:shd w:val="clear" w:color="auto" w:fill="FFFFFF"/>
          <w:lang w:val="ro-RO"/>
        </w:rPr>
        <w:t>B</w:t>
      </w:r>
      <w:r w:rsidRPr="00034F98">
        <w:rPr>
          <w:rFonts w:asciiTheme="majorBidi" w:eastAsia="Times New Roman" w:hAnsiTheme="majorBidi" w:cstheme="majorBidi"/>
          <w:bdr w:val="none" w:sz="0" w:space="0" w:color="auto" w:frame="1"/>
          <w:shd w:val="clear" w:color="auto" w:fill="FFFFFF"/>
          <w:lang w:val="ro-RO"/>
        </w:rPr>
        <w:t xml:space="preserve">eneficiarul elaborează rapoarte de progres, cu o frecvență de </w:t>
      </w:r>
      <w:r w:rsidR="005F4748" w:rsidRPr="00034F98">
        <w:rPr>
          <w:rFonts w:asciiTheme="majorBidi" w:eastAsia="Times New Roman" w:hAnsiTheme="majorBidi" w:cstheme="majorBidi"/>
          <w:bdr w:val="none" w:sz="0" w:space="0" w:color="auto" w:frame="1"/>
          <w:shd w:val="clear" w:color="auto" w:fill="FFFFFF"/>
          <w:lang w:val="ro-RO"/>
        </w:rPr>
        <w:t>....</w:t>
      </w:r>
      <w:r w:rsidRPr="00034F98">
        <w:rPr>
          <w:rFonts w:asciiTheme="majorBidi" w:eastAsia="Times New Roman" w:hAnsiTheme="majorBidi" w:cstheme="majorBidi"/>
          <w:bdr w:val="none" w:sz="0" w:space="0" w:color="auto" w:frame="1"/>
          <w:shd w:val="clear" w:color="auto" w:fill="FFFFFF"/>
          <w:lang w:val="ro-RO"/>
        </w:rPr>
        <w:t xml:space="preserve"> în conformitate cu prevederile prezent</w:t>
      </w:r>
      <w:r w:rsidR="005F4748" w:rsidRPr="00034F98">
        <w:rPr>
          <w:rFonts w:asciiTheme="majorBidi" w:eastAsia="Times New Roman" w:hAnsiTheme="majorBidi" w:cstheme="majorBidi"/>
          <w:bdr w:val="none" w:sz="0" w:space="0" w:color="auto" w:frame="1"/>
          <w:shd w:val="clear" w:color="auto" w:fill="FFFFFF"/>
          <w:lang w:val="ro-RO"/>
        </w:rPr>
        <w:t>ului</w:t>
      </w:r>
      <w:r w:rsidRPr="00034F98">
        <w:rPr>
          <w:rFonts w:asciiTheme="majorBidi" w:eastAsia="Times New Roman" w:hAnsiTheme="majorBidi" w:cstheme="majorBidi"/>
          <w:bdr w:val="none" w:sz="0" w:space="0" w:color="auto" w:frame="1"/>
          <w:shd w:val="clear" w:color="auto" w:fill="FFFFFF"/>
          <w:lang w:val="ro-RO"/>
        </w:rPr>
        <w:t xml:space="preserve"> </w:t>
      </w:r>
      <w:r w:rsidR="005F4748" w:rsidRPr="00034F98">
        <w:rPr>
          <w:rFonts w:asciiTheme="majorBidi" w:eastAsia="Times New Roman" w:hAnsiTheme="majorBidi" w:cstheme="majorBidi"/>
          <w:bdr w:val="none" w:sz="0" w:space="0" w:color="auto" w:frame="1"/>
          <w:shd w:val="clear" w:color="auto" w:fill="FFFFFF"/>
          <w:lang w:val="ro-RO"/>
        </w:rPr>
        <w:t>Ordin</w:t>
      </w:r>
      <w:r w:rsidRPr="00034F98">
        <w:rPr>
          <w:rFonts w:asciiTheme="majorBidi" w:eastAsia="Times New Roman" w:hAnsiTheme="majorBidi" w:cstheme="majorBidi"/>
          <w:bdr w:val="none" w:sz="0" w:space="0" w:color="auto" w:frame="1"/>
          <w:shd w:val="clear" w:color="auto" w:fill="FFFFFF"/>
          <w:lang w:val="ro-RO"/>
        </w:rPr>
        <w:t xml:space="preserve"> de finanțare.</w:t>
      </w:r>
    </w:p>
    <w:p w14:paraId="3E7D9195" w14:textId="633295DE" w:rsidR="007012A3" w:rsidRPr="00034F98" w:rsidRDefault="005F4748"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R</w:t>
      </w:r>
      <w:r w:rsidR="00EE1E3C" w:rsidRPr="00034F98">
        <w:rPr>
          <w:rFonts w:asciiTheme="majorBidi" w:eastAsia="Times New Roman" w:hAnsiTheme="majorBidi" w:cstheme="majorBidi"/>
          <w:bdr w:val="none" w:sz="0" w:space="0" w:color="auto" w:frame="1"/>
          <w:shd w:val="clear" w:color="auto" w:fill="FFFFFF"/>
          <w:lang w:val="fr-FR"/>
        </w:rPr>
        <w:t>aportul</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progres</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se </w:t>
      </w:r>
      <w:proofErr w:type="spellStart"/>
      <w:r w:rsidRPr="00034F98">
        <w:rPr>
          <w:rFonts w:asciiTheme="majorBidi" w:eastAsia="Times New Roman" w:hAnsiTheme="majorBidi" w:cstheme="majorBidi"/>
          <w:bdr w:val="none" w:sz="0" w:space="0" w:color="auto" w:frame="1"/>
          <w:shd w:val="clear" w:color="auto" w:fill="FFFFFF"/>
          <w:lang w:val="fr-FR"/>
        </w:rPr>
        <w:t>transmite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B</w:t>
      </w:r>
      <w:r w:rsidR="00EE1E3C" w:rsidRPr="00034F98">
        <w:rPr>
          <w:rFonts w:asciiTheme="majorBidi" w:eastAsia="Times New Roman" w:hAnsiTheme="majorBidi" w:cstheme="majorBidi"/>
          <w:bdr w:val="none" w:sz="0" w:space="0" w:color="auto" w:frame="1"/>
          <w:shd w:val="clear" w:color="auto" w:fill="FFFFFF"/>
          <w:lang w:val="fr-FR"/>
        </w:rPr>
        <w:t>eneficiar</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către</w:t>
      </w:r>
      <w:proofErr w:type="spellEnd"/>
      <w:r w:rsidRPr="00034F98">
        <w:rPr>
          <w:rFonts w:asciiTheme="majorBidi" w:eastAsia="Times New Roman" w:hAnsiTheme="majorBidi" w:cstheme="majorBidi"/>
          <w:bdr w:val="none" w:sz="0" w:space="0" w:color="auto" w:frame="1"/>
          <w:shd w:val="clear" w:color="auto" w:fill="FFFFFF"/>
          <w:lang w:val="fr-FR"/>
        </w:rPr>
        <w:t xml:space="preserve"> ME </w:t>
      </w:r>
      <w:proofErr w:type="spellStart"/>
      <w:r w:rsidR="00EE1E3C" w:rsidRPr="00034F98">
        <w:rPr>
          <w:rFonts w:asciiTheme="majorBidi" w:eastAsia="Times New Roman" w:hAnsiTheme="majorBidi" w:cstheme="majorBidi"/>
          <w:bdr w:val="none" w:sz="0" w:space="0" w:color="auto" w:frame="1"/>
          <w:shd w:val="clear" w:color="auto" w:fill="FFFFFF"/>
          <w:lang w:val="fr-FR"/>
        </w:rPr>
        <w:t>în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30 </w:t>
      </w:r>
      <w:r w:rsidRPr="00034F98">
        <w:rPr>
          <w:rFonts w:asciiTheme="majorBidi" w:eastAsia="Times New Roman" w:hAnsiTheme="majorBidi" w:cstheme="majorBidi"/>
          <w:bdr w:val="none" w:sz="0" w:space="0" w:color="auto" w:frame="1"/>
          <w:shd w:val="clear" w:color="auto" w:fill="FFFFFF"/>
          <w:lang w:val="fr-FR"/>
        </w:rPr>
        <w:t>(</w:t>
      </w:r>
      <w:proofErr w:type="spellStart"/>
      <w:r w:rsidRPr="00034F98">
        <w:rPr>
          <w:rFonts w:asciiTheme="majorBidi" w:eastAsia="Times New Roman" w:hAnsiTheme="majorBidi" w:cstheme="majorBidi"/>
          <w:bdr w:val="none" w:sz="0" w:space="0" w:color="auto" w:frame="1"/>
          <w:shd w:val="clear" w:color="auto" w:fill="FFFFFF"/>
          <w:lang w:val="fr-FR"/>
        </w:rPr>
        <w:t>treizeci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r w:rsidR="00EE1E3C" w:rsidRPr="00034F98">
        <w:rPr>
          <w:rFonts w:asciiTheme="majorBidi" w:eastAsia="Times New Roman" w:hAnsiTheme="majorBidi" w:cstheme="majorBidi"/>
          <w:bdr w:val="none" w:sz="0" w:space="0" w:color="auto" w:frame="1"/>
          <w:shd w:val="clear" w:color="auto" w:fill="FFFFFF"/>
          <w:lang w:val="fr-FR"/>
        </w:rPr>
        <w:t xml:space="preserve">de </w:t>
      </w:r>
      <w:proofErr w:type="spellStart"/>
      <w:r w:rsidR="00EE1E3C" w:rsidRPr="00034F98">
        <w:rPr>
          <w:rFonts w:asciiTheme="majorBidi" w:eastAsia="Times New Roman" w:hAnsiTheme="majorBidi" w:cstheme="majorBidi"/>
          <w:bdr w:val="none" w:sz="0" w:space="0" w:color="auto" w:frame="1"/>
          <w:shd w:val="clear" w:color="auto" w:fill="FFFFFF"/>
          <w:lang w:val="fr-FR"/>
        </w:rPr>
        <w:t>zile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la </w:t>
      </w:r>
      <w:proofErr w:type="spellStart"/>
      <w:r w:rsidR="00EE1E3C" w:rsidRPr="00034F98">
        <w:rPr>
          <w:rFonts w:asciiTheme="majorBidi" w:eastAsia="Times New Roman" w:hAnsiTheme="majorBidi" w:cstheme="majorBidi"/>
          <w:bdr w:val="none" w:sz="0" w:space="0" w:color="auto" w:frame="1"/>
          <w:shd w:val="clear" w:color="auto" w:fill="FFFFFF"/>
          <w:lang w:val="fr-FR"/>
        </w:rPr>
        <w:t>finalizarea</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perioadei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raportare</w:t>
      </w:r>
      <w:proofErr w:type="spellEnd"/>
      <w:r w:rsidR="00EE1E3C" w:rsidRPr="00034F98">
        <w:rPr>
          <w:rFonts w:asciiTheme="majorBidi" w:eastAsia="Times New Roman" w:hAnsiTheme="majorBidi" w:cstheme="majorBidi"/>
          <w:bdr w:val="none" w:sz="0" w:space="0" w:color="auto" w:frame="1"/>
          <w:shd w:val="clear" w:color="auto" w:fill="FFFFFF"/>
          <w:lang w:val="fr-FR"/>
        </w:rPr>
        <w:t>.</w:t>
      </w:r>
    </w:p>
    <w:p w14:paraId="7AFDBA31" w14:textId="7B6D7E0C" w:rsidR="007012A3" w:rsidRPr="00034F98" w:rsidRDefault="00EE1E3C"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procesul</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monitorizare</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5F4748" w:rsidRPr="00034F98">
        <w:rPr>
          <w:rFonts w:asciiTheme="majorBidi" w:eastAsia="Times New Roman" w:hAnsiTheme="majorBidi" w:cstheme="majorBidi"/>
          <w:bdr w:val="none" w:sz="0" w:space="0" w:color="auto" w:frame="1"/>
          <w:shd w:val="clear" w:color="auto" w:fill="FFFFFF"/>
          <w:lang w:val="fr-FR"/>
        </w:rPr>
        <w:t>Proiectului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r w:rsidR="005F4748" w:rsidRPr="00034F98">
        <w:rPr>
          <w:rFonts w:asciiTheme="majorBidi" w:eastAsia="Times New Roman" w:hAnsiTheme="majorBidi" w:cstheme="majorBidi"/>
          <w:bdr w:val="none" w:sz="0" w:space="0" w:color="auto" w:frame="1"/>
          <w:shd w:val="clear" w:color="auto" w:fill="FFFFFF"/>
          <w:lang w:val="fr-FR"/>
        </w:rPr>
        <w:t>ME va</w:t>
      </w:r>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verifica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confirma </w:t>
      </w:r>
      <w:proofErr w:type="spellStart"/>
      <w:r w:rsidRPr="00034F98">
        <w:rPr>
          <w:rFonts w:asciiTheme="majorBidi" w:eastAsia="Times New Roman" w:hAnsiTheme="majorBidi" w:cstheme="majorBidi"/>
          <w:bdr w:val="none" w:sz="0" w:space="0" w:color="auto" w:frame="1"/>
          <w:shd w:val="clear" w:color="auto" w:fill="FFFFFF"/>
          <w:lang w:val="fr-FR"/>
        </w:rPr>
        <w:t>îndeplinirea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indicatorilor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conformitate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cu</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5F4748" w:rsidRPr="00034F98">
        <w:rPr>
          <w:rFonts w:asciiTheme="majorBidi" w:eastAsia="Times New Roman" w:hAnsiTheme="majorBidi" w:cstheme="majorBidi"/>
          <w:bdr w:val="none" w:sz="0" w:space="0" w:color="auto" w:frame="1"/>
          <w:shd w:val="clear" w:color="auto" w:fill="FFFFFF"/>
          <w:lang w:val="fr-FR"/>
        </w:rPr>
        <w:t>Cererea</w:t>
      </w:r>
      <w:proofErr w:type="spellEnd"/>
      <w:r w:rsidR="005F4748"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5F4748" w:rsidRPr="00034F98">
        <w:rPr>
          <w:rFonts w:asciiTheme="majorBidi" w:eastAsia="Times New Roman" w:hAnsiTheme="majorBidi" w:cstheme="majorBidi"/>
          <w:bdr w:val="none" w:sz="0" w:space="0" w:color="auto" w:frame="1"/>
          <w:shd w:val="clear" w:color="auto" w:fill="FFFFFF"/>
          <w:lang w:val="fr-FR"/>
        </w:rPr>
        <w:t>finanțare</w:t>
      </w:r>
      <w:proofErr w:type="spellEnd"/>
      <w:r w:rsidR="005F4748"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5F4748" w:rsidRPr="00034F98">
        <w:rPr>
          <w:rFonts w:asciiTheme="majorBidi" w:eastAsia="Times New Roman" w:hAnsiTheme="majorBidi" w:cstheme="majorBidi"/>
          <w:bdr w:val="none" w:sz="0" w:space="0" w:color="auto" w:frame="1"/>
          <w:shd w:val="clear" w:color="auto" w:fill="FFFFFF"/>
          <w:lang w:val="fr-FR"/>
        </w:rPr>
        <w:t>prezentată</w:t>
      </w:r>
      <w:proofErr w:type="spellEnd"/>
      <w:r w:rsidR="005F4748"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5F4748" w:rsidRPr="00034F98">
        <w:rPr>
          <w:rFonts w:asciiTheme="majorBidi" w:eastAsia="Times New Roman" w:hAnsiTheme="majorBidi" w:cstheme="majorBidi"/>
          <w:bdr w:val="none" w:sz="0" w:space="0" w:color="auto" w:frame="1"/>
          <w:shd w:val="clear" w:color="auto" w:fill="FFFFFF"/>
          <w:lang w:val="fr-FR"/>
        </w:rPr>
        <w:t>în</w:t>
      </w:r>
      <w:proofErr w:type="spellEnd"/>
      <w:r w:rsidR="005F4748"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5F4748" w:rsidRPr="00034F98">
        <w:rPr>
          <w:rFonts w:asciiTheme="majorBidi" w:eastAsia="Times New Roman" w:hAnsiTheme="majorBidi" w:cstheme="majorBidi"/>
          <w:bdr w:val="none" w:sz="0" w:space="0" w:color="auto" w:frame="1"/>
          <w:shd w:val="clear" w:color="auto" w:fill="FFFFFF"/>
          <w:lang w:val="fr-FR"/>
        </w:rPr>
        <w:t>Anexa</w:t>
      </w:r>
      <w:proofErr w:type="spellEnd"/>
      <w:r w:rsidR="005F4748" w:rsidRPr="00034F98">
        <w:rPr>
          <w:rFonts w:asciiTheme="majorBidi" w:eastAsia="Times New Roman" w:hAnsiTheme="majorBidi" w:cstheme="majorBidi"/>
          <w:bdr w:val="none" w:sz="0" w:space="0" w:color="auto" w:frame="1"/>
          <w:shd w:val="clear" w:color="auto" w:fill="FFFFFF"/>
          <w:lang w:val="fr-FR"/>
        </w:rPr>
        <w:t xml:space="preserve"> 1</w:t>
      </w:r>
      <w:r w:rsidRPr="00034F98">
        <w:rPr>
          <w:rFonts w:asciiTheme="majorBidi" w:eastAsia="Times New Roman" w:hAnsiTheme="majorBidi" w:cstheme="majorBidi"/>
          <w:bdr w:val="none" w:sz="0" w:space="0" w:color="auto" w:frame="1"/>
          <w:shd w:val="clear" w:color="auto" w:fill="FFFFFF"/>
          <w:lang w:val="fr-FR"/>
        </w:rPr>
        <w:t>.</w:t>
      </w:r>
    </w:p>
    <w:p w14:paraId="301FF327" w14:textId="6950620F" w:rsidR="007012A3" w:rsidRPr="00034F98" w:rsidRDefault="00EE1E3C"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lastRenderedPageBreak/>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procesul</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monitorizare</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5F4748" w:rsidRPr="00034F98">
        <w:rPr>
          <w:rFonts w:asciiTheme="majorBidi" w:eastAsia="Times New Roman" w:hAnsiTheme="majorBidi" w:cstheme="majorBidi"/>
          <w:bdr w:val="none" w:sz="0" w:space="0" w:color="auto" w:frame="1"/>
          <w:shd w:val="clear" w:color="auto" w:fill="FFFFFF"/>
          <w:lang w:val="fr-FR"/>
        </w:rPr>
        <w:t>Proiectului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r w:rsidR="005F4748" w:rsidRPr="00034F98">
        <w:rPr>
          <w:rFonts w:asciiTheme="majorBidi" w:eastAsia="Times New Roman" w:hAnsiTheme="majorBidi" w:cstheme="majorBidi"/>
          <w:bdr w:val="none" w:sz="0" w:space="0" w:color="auto" w:frame="1"/>
          <w:shd w:val="clear" w:color="auto" w:fill="FFFFFF"/>
          <w:lang w:val="fr-FR"/>
        </w:rPr>
        <w:t>ME</w:t>
      </w:r>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întreprinde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măsuri</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sprijinire</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5F4748" w:rsidRPr="00034F98">
        <w:rPr>
          <w:rFonts w:asciiTheme="majorBidi" w:eastAsia="Times New Roman" w:hAnsiTheme="majorBidi" w:cstheme="majorBidi"/>
          <w:bdr w:val="none" w:sz="0" w:space="0" w:color="auto" w:frame="1"/>
          <w:shd w:val="clear" w:color="auto" w:fill="FFFFFF"/>
          <w:lang w:val="fr-FR"/>
        </w:rPr>
        <w:t>B</w:t>
      </w:r>
      <w:r w:rsidRPr="00034F98">
        <w:rPr>
          <w:rFonts w:asciiTheme="majorBidi" w:eastAsia="Times New Roman" w:hAnsiTheme="majorBidi" w:cstheme="majorBidi"/>
          <w:bdr w:val="none" w:sz="0" w:space="0" w:color="auto" w:frame="1"/>
          <w:shd w:val="clear" w:color="auto" w:fill="FFFFFF"/>
          <w:lang w:val="fr-FR"/>
        </w:rPr>
        <w:t>eneficiarului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pentru</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identificarea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stabilirea</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posibile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măsuri</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remediere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urmărește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atingerea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indicatorilor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prin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activitățile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curente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monitorizare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respectiv</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prin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acțiuni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măsuri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consolidate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monitorizare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funcție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riscurile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identificate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pentru</w:t>
      </w:r>
      <w:proofErr w:type="spellEnd"/>
      <w:r w:rsidRPr="00034F98">
        <w:rPr>
          <w:rFonts w:asciiTheme="majorBidi" w:eastAsia="Times New Roman" w:hAnsiTheme="majorBidi" w:cstheme="majorBidi"/>
          <w:bdr w:val="none" w:sz="0" w:space="0" w:color="auto" w:frame="1"/>
          <w:shd w:val="clear" w:color="auto" w:fill="FFFFFF"/>
          <w:lang w:val="fr-FR"/>
        </w:rPr>
        <w:t xml:space="preserve"> buna </w:t>
      </w:r>
      <w:proofErr w:type="spellStart"/>
      <w:r w:rsidRPr="00034F98">
        <w:rPr>
          <w:rFonts w:asciiTheme="majorBidi" w:eastAsia="Times New Roman" w:hAnsiTheme="majorBidi" w:cstheme="majorBidi"/>
          <w:bdr w:val="none" w:sz="0" w:space="0" w:color="auto" w:frame="1"/>
          <w:shd w:val="clear" w:color="auto" w:fill="FFFFFF"/>
          <w:lang w:val="fr-FR"/>
        </w:rPr>
        <w:t>implementare</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5F4748" w:rsidRPr="00034F98">
        <w:rPr>
          <w:rFonts w:asciiTheme="majorBidi" w:eastAsia="Times New Roman" w:hAnsiTheme="majorBidi" w:cstheme="majorBidi"/>
          <w:bdr w:val="none" w:sz="0" w:space="0" w:color="auto" w:frame="1"/>
          <w:shd w:val="clear" w:color="auto" w:fill="FFFFFF"/>
          <w:lang w:val="fr-FR"/>
        </w:rPr>
        <w:t>Ordinului</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finanțare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condițiile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prevăzute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legislația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vigoare</w:t>
      </w:r>
      <w:proofErr w:type="spellEnd"/>
      <w:r w:rsidRPr="00034F98">
        <w:rPr>
          <w:rFonts w:asciiTheme="majorBidi" w:eastAsia="Times New Roman" w:hAnsiTheme="majorBidi" w:cstheme="majorBidi"/>
          <w:bdr w:val="none" w:sz="0" w:space="0" w:color="auto" w:frame="1"/>
          <w:shd w:val="clear" w:color="auto" w:fill="FFFFFF"/>
          <w:lang w:val="fr-FR"/>
        </w:rPr>
        <w:t>.</w:t>
      </w:r>
    </w:p>
    <w:p w14:paraId="68AE2800" w14:textId="23E69272" w:rsidR="007012A3" w:rsidRPr="00034F98" w:rsidRDefault="005F4748"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Î</w:t>
      </w:r>
      <w:r w:rsidR="00EE1E3C" w:rsidRPr="00034F98">
        <w:rPr>
          <w:rFonts w:asciiTheme="majorBidi" w:eastAsia="Times New Roman" w:hAnsiTheme="majorBidi" w:cstheme="majorBidi"/>
          <w:bdr w:val="none" w:sz="0" w:space="0" w:color="auto" w:frame="1"/>
          <w:shd w:val="clear" w:color="auto" w:fill="FFFFFF"/>
          <w:lang w:val="fr-FR"/>
        </w:rPr>
        <w:t>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situația</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nerealizării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la </w:t>
      </w:r>
      <w:proofErr w:type="spellStart"/>
      <w:r w:rsidR="00EE1E3C" w:rsidRPr="00034F98">
        <w:rPr>
          <w:rFonts w:asciiTheme="majorBidi" w:eastAsia="Times New Roman" w:hAnsiTheme="majorBidi" w:cstheme="majorBidi"/>
          <w:bdr w:val="none" w:sz="0" w:space="0" w:color="auto" w:frame="1"/>
          <w:shd w:val="clear" w:color="auto" w:fill="FFFFFF"/>
          <w:lang w:val="fr-FR"/>
        </w:rPr>
        <w:t>termen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EE1E3C" w:rsidRPr="00034F98">
        <w:rPr>
          <w:rFonts w:asciiTheme="majorBidi" w:eastAsia="Times New Roman" w:hAnsiTheme="majorBidi" w:cstheme="majorBidi"/>
          <w:bdr w:val="none" w:sz="0" w:space="0" w:color="auto" w:frame="1"/>
          <w:shd w:val="clear" w:color="auto" w:fill="FFFFFF"/>
          <w:lang w:val="fr-FR"/>
        </w:rPr>
        <w:t>indicatorilor</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r w:rsidRPr="00034F98">
        <w:rPr>
          <w:rFonts w:asciiTheme="majorBidi" w:eastAsia="Times New Roman" w:hAnsiTheme="majorBidi" w:cstheme="majorBidi"/>
          <w:bdr w:val="none" w:sz="0" w:space="0" w:color="auto" w:frame="1"/>
          <w:shd w:val="clear" w:color="auto" w:fill="FFFFFF"/>
          <w:lang w:val="fr-FR"/>
        </w:rPr>
        <w:t>ME</w:t>
      </w:r>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adoptă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și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implementează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în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funcție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riscurile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identificate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acțiuni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și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măsuri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monitorizare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consolidată</w:t>
      </w:r>
      <w:proofErr w:type="spellEnd"/>
      <w:r w:rsidR="00EE1E3C" w:rsidRPr="00034F98">
        <w:rPr>
          <w:rFonts w:asciiTheme="majorBidi" w:eastAsia="Times New Roman" w:hAnsiTheme="majorBidi" w:cstheme="majorBidi"/>
          <w:bdr w:val="none" w:sz="0" w:space="0" w:color="auto" w:frame="1"/>
          <w:shd w:val="clear" w:color="auto" w:fill="FFFFFF"/>
          <w:lang w:val="fr-FR"/>
        </w:rPr>
        <w:t>.</w:t>
      </w:r>
    </w:p>
    <w:p w14:paraId="7F4105E3" w14:textId="6928C241" w:rsidR="007012A3" w:rsidRPr="00034F98" w:rsidRDefault="005F4748" w:rsidP="002848A9">
      <w:pPr>
        <w:pStyle w:val="ListParagraph"/>
        <w:numPr>
          <w:ilvl w:val="0"/>
          <w:numId w:val="55"/>
        </w:numPr>
        <w:spacing w:after="0"/>
        <w:ind w:left="567" w:hanging="567"/>
        <w:jc w:val="both"/>
        <w:rPr>
          <w:rFonts w:asciiTheme="majorBidi" w:eastAsia="Calibri" w:hAnsiTheme="majorBidi" w:cstheme="majorBidi"/>
          <w:lang w:val="fr-FR"/>
        </w:rPr>
      </w:pPr>
      <w:r w:rsidRPr="00034F98">
        <w:rPr>
          <w:rFonts w:asciiTheme="majorBidi" w:eastAsia="Times New Roman" w:hAnsiTheme="majorBidi" w:cstheme="majorBidi"/>
          <w:bdr w:val="none" w:sz="0" w:space="0" w:color="auto" w:frame="1"/>
          <w:shd w:val="clear" w:color="auto" w:fill="FFFFFF"/>
          <w:lang w:val="fr-FR"/>
        </w:rPr>
        <w:t>ME</w:t>
      </w:r>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elaborează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raportul</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vizită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în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termen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r w:rsidRPr="00034F98">
        <w:rPr>
          <w:rFonts w:asciiTheme="majorBidi" w:eastAsia="Times New Roman" w:hAnsiTheme="majorBidi" w:cstheme="majorBidi"/>
          <w:bdr w:val="none" w:sz="0" w:space="0" w:color="auto" w:frame="1"/>
          <w:shd w:val="clear" w:color="auto" w:fill="FFFFFF"/>
          <w:lang w:val="fr-FR"/>
        </w:rPr>
        <w:t xml:space="preserve">maximum </w:t>
      </w:r>
      <w:r w:rsidR="00EE1E3C" w:rsidRPr="00034F98">
        <w:rPr>
          <w:rFonts w:asciiTheme="majorBidi" w:eastAsia="Times New Roman" w:hAnsiTheme="majorBidi" w:cstheme="majorBidi"/>
          <w:bdr w:val="none" w:sz="0" w:space="0" w:color="auto" w:frame="1"/>
          <w:shd w:val="clear" w:color="auto" w:fill="FFFFFF"/>
          <w:lang w:val="fr-FR"/>
        </w:rPr>
        <w:t>10</w:t>
      </w:r>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zece</w:t>
      </w:r>
      <w:proofErr w:type="spellEnd"/>
      <w:r w:rsidRPr="00034F98">
        <w:rPr>
          <w:rFonts w:asciiTheme="majorBidi" w:eastAsia="Times New Roman" w:hAnsiTheme="majorBidi" w:cstheme="majorBidi"/>
          <w:bdr w:val="none" w:sz="0" w:space="0" w:color="auto" w:frame="1"/>
          <w:shd w:val="clear" w:color="auto" w:fill="FFFFFF"/>
          <w:lang w:val="fr-FR"/>
        </w:rPr>
        <w:t>)</w:t>
      </w:r>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zile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lucrătoare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la data </w:t>
      </w:r>
      <w:proofErr w:type="spellStart"/>
      <w:r w:rsidR="00EE1E3C" w:rsidRPr="00034F98">
        <w:rPr>
          <w:rFonts w:asciiTheme="majorBidi" w:eastAsia="Times New Roman" w:hAnsiTheme="majorBidi" w:cstheme="majorBidi"/>
          <w:bdr w:val="none" w:sz="0" w:space="0" w:color="auto" w:frame="1"/>
          <w:shd w:val="clear" w:color="auto" w:fill="FFFFFF"/>
          <w:lang w:val="fr-FR"/>
        </w:rPr>
        <w:t>vizitei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efectuate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la </w:t>
      </w:r>
      <w:proofErr w:type="spellStart"/>
      <w:r w:rsidR="00EE1E3C" w:rsidRPr="00034F98">
        <w:rPr>
          <w:rFonts w:asciiTheme="majorBidi" w:eastAsia="Times New Roman" w:hAnsiTheme="majorBidi" w:cstheme="majorBidi"/>
          <w:bdr w:val="none" w:sz="0" w:space="0" w:color="auto" w:frame="1"/>
          <w:shd w:val="clear" w:color="auto" w:fill="FFFFFF"/>
          <w:lang w:val="fr-FR"/>
        </w:rPr>
        <w:t>fața</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locului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Raportul</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vizită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poate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include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acțiuni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corective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și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recomandări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adresate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B</w:t>
      </w:r>
      <w:r w:rsidR="00EE1E3C" w:rsidRPr="00034F98">
        <w:rPr>
          <w:rFonts w:asciiTheme="majorBidi" w:eastAsia="Times New Roman" w:hAnsiTheme="majorBidi" w:cstheme="majorBidi"/>
          <w:bdr w:val="none" w:sz="0" w:space="0" w:color="auto" w:frame="1"/>
          <w:shd w:val="clear" w:color="auto" w:fill="FFFFFF"/>
          <w:lang w:val="fr-FR"/>
        </w:rPr>
        <w:t>eneficiarului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precum</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și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termenele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realizare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care </w:t>
      </w:r>
      <w:proofErr w:type="spellStart"/>
      <w:r w:rsidR="00EE1E3C" w:rsidRPr="00034F98">
        <w:rPr>
          <w:rFonts w:asciiTheme="majorBidi" w:eastAsia="Times New Roman" w:hAnsiTheme="majorBidi" w:cstheme="majorBidi"/>
          <w:bdr w:val="none" w:sz="0" w:space="0" w:color="auto" w:frame="1"/>
          <w:shd w:val="clear" w:color="auto" w:fill="FFFFFF"/>
          <w:lang w:val="fr-FR"/>
        </w:rPr>
        <w:t>sunt</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obligatorii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respectat</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pentru</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B</w:t>
      </w:r>
      <w:r w:rsidR="00EE1E3C" w:rsidRPr="00034F98">
        <w:rPr>
          <w:rFonts w:asciiTheme="majorBidi" w:eastAsia="Times New Roman" w:hAnsiTheme="majorBidi" w:cstheme="majorBidi"/>
          <w:bdr w:val="none" w:sz="0" w:space="0" w:color="auto" w:frame="1"/>
          <w:shd w:val="clear" w:color="auto" w:fill="FFFFFF"/>
          <w:lang w:val="fr-FR"/>
        </w:rPr>
        <w:t>eneficiar</w:t>
      </w:r>
      <w:proofErr w:type="spellEnd"/>
      <w:r w:rsidR="00EE1E3C" w:rsidRPr="00034F98">
        <w:rPr>
          <w:rFonts w:asciiTheme="majorBidi" w:eastAsia="Times New Roman" w:hAnsiTheme="majorBidi" w:cstheme="majorBidi"/>
          <w:bdr w:val="none" w:sz="0" w:space="0" w:color="auto" w:frame="1"/>
          <w:shd w:val="clear" w:color="auto" w:fill="FFFFFF"/>
          <w:lang w:val="fr-FR"/>
        </w:rPr>
        <w:t>.</w:t>
      </w:r>
    </w:p>
    <w:p w14:paraId="087D7A5D" w14:textId="2CFAD0A8" w:rsidR="007012A3" w:rsidRPr="00034F98" w:rsidRDefault="00EE1E3C"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procesul</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monitorizare</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005F4748" w:rsidRPr="00034F98">
        <w:rPr>
          <w:rFonts w:asciiTheme="majorBidi" w:eastAsia="Times New Roman" w:hAnsiTheme="majorBidi" w:cstheme="majorBidi"/>
          <w:bdr w:val="none" w:sz="0" w:space="0" w:color="auto" w:frame="1"/>
          <w:shd w:val="clear" w:color="auto" w:fill="FFFFFF"/>
          <w:lang w:val="fr-FR"/>
        </w:rPr>
        <w:t>Proiectului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r w:rsidR="005F4748" w:rsidRPr="00034F98">
        <w:rPr>
          <w:rFonts w:asciiTheme="majorBidi" w:eastAsia="Times New Roman" w:hAnsiTheme="majorBidi" w:cstheme="majorBidi"/>
          <w:bdr w:val="none" w:sz="0" w:space="0" w:color="auto" w:frame="1"/>
          <w:shd w:val="clear" w:color="auto" w:fill="FFFFFF"/>
          <w:lang w:val="fr-FR"/>
        </w:rPr>
        <w:t>ME</w:t>
      </w:r>
      <w:r w:rsidRPr="00034F98">
        <w:rPr>
          <w:rFonts w:asciiTheme="majorBidi" w:eastAsia="Times New Roman" w:hAnsiTheme="majorBidi" w:cstheme="majorBidi"/>
          <w:bdr w:val="none" w:sz="0" w:space="0" w:color="auto" w:frame="1"/>
          <w:shd w:val="clear" w:color="auto" w:fill="FFFFFF"/>
          <w:lang w:val="fr-FR"/>
        </w:rPr>
        <w:t xml:space="preserve"> va </w:t>
      </w:r>
      <w:proofErr w:type="spellStart"/>
      <w:r w:rsidRPr="00034F98">
        <w:rPr>
          <w:rFonts w:asciiTheme="majorBidi" w:eastAsia="Times New Roman" w:hAnsiTheme="majorBidi" w:cstheme="majorBidi"/>
          <w:bdr w:val="none" w:sz="0" w:space="0" w:color="auto" w:frame="1"/>
          <w:shd w:val="clear" w:color="auto" w:fill="FFFFFF"/>
          <w:lang w:val="fr-FR"/>
        </w:rPr>
        <w:t>urmări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implementarea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recomandărilor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acțiunilor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corective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pe</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baza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rapoartelor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prezentate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5F4748" w:rsidRPr="00034F98">
        <w:rPr>
          <w:rFonts w:asciiTheme="majorBidi" w:eastAsia="Times New Roman" w:hAnsiTheme="majorBidi" w:cstheme="majorBidi"/>
          <w:bdr w:val="none" w:sz="0" w:space="0" w:color="auto" w:frame="1"/>
          <w:shd w:val="clear" w:color="auto" w:fill="FFFFFF"/>
          <w:lang w:val="fr-FR"/>
        </w:rPr>
        <w:t>B</w:t>
      </w:r>
      <w:r w:rsidRPr="00034F98">
        <w:rPr>
          <w:rFonts w:asciiTheme="majorBidi" w:eastAsia="Times New Roman" w:hAnsiTheme="majorBidi" w:cstheme="majorBidi"/>
          <w:bdr w:val="none" w:sz="0" w:space="0" w:color="auto" w:frame="1"/>
          <w:shd w:val="clear" w:color="auto" w:fill="FFFFFF"/>
          <w:lang w:val="fr-FR"/>
        </w:rPr>
        <w:t>eneficiar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w:t>
      </w:r>
      <w:proofErr w:type="spellStart"/>
      <w:r w:rsidRPr="00034F98">
        <w:rPr>
          <w:rFonts w:asciiTheme="majorBidi" w:eastAsia="Times New Roman" w:hAnsiTheme="majorBidi" w:cstheme="majorBidi"/>
          <w:bdr w:val="none" w:sz="0" w:space="0" w:color="auto" w:frame="1"/>
          <w:shd w:val="clear" w:color="auto" w:fill="FFFFFF"/>
          <w:lang w:val="fr-FR"/>
        </w:rPr>
        <w:t>sau</w:t>
      </w:r>
      <w:proofErr w:type="spellEnd"/>
      <w:r w:rsidRPr="00034F98">
        <w:rPr>
          <w:rFonts w:asciiTheme="majorBidi" w:eastAsia="Times New Roman" w:hAnsiTheme="majorBidi" w:cstheme="majorBidi"/>
          <w:bdr w:val="none" w:sz="0" w:space="0" w:color="auto" w:frame="1"/>
          <w:shd w:val="clear" w:color="auto" w:fill="FFFFFF"/>
          <w:lang w:val="fr-FR"/>
        </w:rPr>
        <w:t xml:space="preserve"> a </w:t>
      </w:r>
      <w:proofErr w:type="spellStart"/>
      <w:r w:rsidRPr="00034F98">
        <w:rPr>
          <w:rFonts w:asciiTheme="majorBidi" w:eastAsia="Times New Roman" w:hAnsiTheme="majorBidi" w:cstheme="majorBidi"/>
          <w:bdr w:val="none" w:sz="0" w:space="0" w:color="auto" w:frame="1"/>
          <w:shd w:val="clear" w:color="auto" w:fill="FFFFFF"/>
          <w:lang w:val="fr-FR"/>
        </w:rPr>
        <w:t>vizitelor</w:t>
      </w:r>
      <w:proofErr w:type="spellEnd"/>
      <w:r w:rsidRPr="00034F98">
        <w:rPr>
          <w:rFonts w:asciiTheme="majorBidi" w:eastAsia="Times New Roman" w:hAnsiTheme="majorBidi" w:cstheme="majorBidi"/>
          <w:bdr w:val="none" w:sz="0" w:space="0" w:color="auto" w:frame="1"/>
          <w:shd w:val="clear" w:color="auto" w:fill="FFFFFF"/>
          <w:lang w:val="fr-FR"/>
        </w:rPr>
        <w:t xml:space="preserve"> la </w:t>
      </w:r>
      <w:proofErr w:type="spellStart"/>
      <w:r w:rsidRPr="00034F98">
        <w:rPr>
          <w:rFonts w:asciiTheme="majorBidi" w:eastAsia="Times New Roman" w:hAnsiTheme="majorBidi" w:cstheme="majorBidi"/>
          <w:bdr w:val="none" w:sz="0" w:space="0" w:color="auto" w:frame="1"/>
          <w:shd w:val="clear" w:color="auto" w:fill="FFFFFF"/>
          <w:lang w:val="fr-FR"/>
        </w:rPr>
        <w:t>fața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locului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după</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caz</w:t>
      </w:r>
      <w:proofErr w:type="spellEnd"/>
      <w:r w:rsidRPr="00034F98">
        <w:rPr>
          <w:rFonts w:asciiTheme="majorBidi" w:eastAsia="Times New Roman" w:hAnsiTheme="majorBidi" w:cstheme="majorBidi"/>
          <w:bdr w:val="none" w:sz="0" w:space="0" w:color="auto" w:frame="1"/>
          <w:shd w:val="clear" w:color="auto" w:fill="FFFFFF"/>
          <w:lang w:val="fr-FR"/>
        </w:rPr>
        <w:t>.</w:t>
      </w:r>
    </w:p>
    <w:p w14:paraId="7A9853FC" w14:textId="1896139D" w:rsidR="00C13DC7" w:rsidRPr="00034F98" w:rsidRDefault="005F4748" w:rsidP="002848A9">
      <w:pPr>
        <w:pStyle w:val="ListParagraph"/>
        <w:numPr>
          <w:ilvl w:val="0"/>
          <w:numId w:val="55"/>
        </w:numPr>
        <w:spacing w:after="0"/>
        <w:ind w:left="567" w:hanging="567"/>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Î</w:t>
      </w:r>
      <w:r w:rsidR="00EE1E3C" w:rsidRPr="00034F98">
        <w:rPr>
          <w:rFonts w:asciiTheme="majorBidi" w:eastAsia="Times New Roman" w:hAnsiTheme="majorBidi" w:cstheme="majorBidi"/>
          <w:bdr w:val="none" w:sz="0" w:space="0" w:color="auto" w:frame="1"/>
          <w:shd w:val="clear" w:color="auto" w:fill="FFFFFF"/>
          <w:lang w:val="fr-FR"/>
        </w:rPr>
        <w:t>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cazul</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neîndeplinirii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indicatori</w:t>
      </w:r>
      <w:r w:rsidRPr="00034F98">
        <w:rPr>
          <w:rFonts w:asciiTheme="majorBidi" w:eastAsia="Times New Roman" w:hAnsiTheme="majorBidi" w:cstheme="majorBidi"/>
          <w:bdr w:val="none" w:sz="0" w:space="0" w:color="auto" w:frame="1"/>
          <w:shd w:val="clear" w:color="auto" w:fill="FFFFFF"/>
          <w:lang w:val="fr-FR"/>
        </w:rPr>
        <w:t>lor</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asumați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r w:rsidRPr="00034F98">
        <w:rPr>
          <w:rFonts w:asciiTheme="majorBidi" w:eastAsia="Times New Roman" w:hAnsiTheme="majorBidi" w:cstheme="majorBidi"/>
          <w:bdr w:val="none" w:sz="0" w:space="0" w:color="auto" w:frame="1"/>
          <w:shd w:val="clear" w:color="auto" w:fill="FFFFFF"/>
          <w:lang w:val="fr-FR"/>
        </w:rPr>
        <w:t>ME</w:t>
      </w:r>
      <w:r w:rsidR="00EE1E3C" w:rsidRPr="00034F98">
        <w:rPr>
          <w:rFonts w:asciiTheme="majorBidi" w:eastAsia="Times New Roman" w:hAnsiTheme="majorBidi" w:cstheme="majorBidi"/>
          <w:bdr w:val="none" w:sz="0" w:space="0" w:color="auto" w:frame="1"/>
          <w:shd w:val="clear" w:color="auto" w:fill="FFFFFF"/>
          <w:lang w:val="fr-FR"/>
        </w:rPr>
        <w:t xml:space="preserve"> are </w:t>
      </w:r>
      <w:proofErr w:type="spellStart"/>
      <w:r w:rsidR="00EE1E3C" w:rsidRPr="00034F98">
        <w:rPr>
          <w:rFonts w:asciiTheme="majorBidi" w:eastAsia="Times New Roman" w:hAnsiTheme="majorBidi" w:cstheme="majorBidi"/>
          <w:bdr w:val="none" w:sz="0" w:space="0" w:color="auto" w:frame="1"/>
          <w:shd w:val="clear" w:color="auto" w:fill="FFFFFF"/>
          <w:lang w:val="fr-FR"/>
        </w:rPr>
        <w:t>dreptul</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să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aplice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în</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funcție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analiza</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obiectivă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și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riscurile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identificate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următoarele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măsuri</w:t>
      </w:r>
      <w:proofErr w:type="spellEnd"/>
      <w:r w:rsidR="00C13DC7" w:rsidRPr="00034F98">
        <w:rPr>
          <w:rFonts w:asciiTheme="majorBidi" w:eastAsia="Times New Roman" w:hAnsiTheme="majorBidi" w:cstheme="majorBidi"/>
          <w:bdr w:val="none" w:sz="0" w:space="0" w:color="auto" w:frame="1"/>
          <w:shd w:val="clear" w:color="auto" w:fill="FFFFFF"/>
          <w:lang w:val="fr-FR"/>
        </w:rPr>
        <w:t>:</w:t>
      </w:r>
    </w:p>
    <w:p w14:paraId="3E445D11" w14:textId="77777777" w:rsidR="00C13DC7" w:rsidRPr="00034F98" w:rsidRDefault="00EE1E3C" w:rsidP="002848A9">
      <w:pPr>
        <w:pStyle w:val="ListParagraph"/>
        <w:numPr>
          <w:ilvl w:val="2"/>
          <w:numId w:val="59"/>
        </w:numPr>
        <w:spacing w:after="0"/>
        <w:ind w:left="851" w:hanging="284"/>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întreruperea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termenului</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Pr="00034F98">
        <w:rPr>
          <w:rFonts w:asciiTheme="majorBidi" w:eastAsia="Times New Roman" w:hAnsiTheme="majorBidi" w:cstheme="majorBidi"/>
          <w:bdr w:val="none" w:sz="0" w:space="0" w:color="auto" w:frame="1"/>
          <w:shd w:val="clear" w:color="auto" w:fill="FFFFFF"/>
          <w:lang w:val="fr-FR"/>
        </w:rPr>
        <w:t>plată</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pentru</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cererile</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C13DC7" w:rsidRPr="00034F98">
        <w:rPr>
          <w:rFonts w:asciiTheme="majorBidi" w:eastAsia="Times New Roman" w:hAnsiTheme="majorBidi" w:cstheme="majorBidi"/>
          <w:bdr w:val="none" w:sz="0" w:space="0" w:color="auto" w:frame="1"/>
          <w:shd w:val="clear" w:color="auto" w:fill="FFFFFF"/>
          <w:lang w:val="fr-FR"/>
        </w:rPr>
        <w:t>transfer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până</w:t>
      </w:r>
      <w:proofErr w:type="spellEnd"/>
      <w:r w:rsidRPr="00034F98">
        <w:rPr>
          <w:rFonts w:asciiTheme="majorBidi" w:eastAsia="Times New Roman" w:hAnsiTheme="majorBidi" w:cstheme="majorBidi"/>
          <w:bdr w:val="none" w:sz="0" w:space="0" w:color="auto" w:frame="1"/>
          <w:shd w:val="clear" w:color="auto" w:fill="FFFFFF"/>
          <w:lang w:val="fr-FR"/>
        </w:rPr>
        <w:t xml:space="preserve"> la </w:t>
      </w:r>
      <w:proofErr w:type="spellStart"/>
      <w:r w:rsidRPr="00034F98">
        <w:rPr>
          <w:rFonts w:asciiTheme="majorBidi" w:eastAsia="Times New Roman" w:hAnsiTheme="majorBidi" w:cstheme="majorBidi"/>
          <w:bdr w:val="none" w:sz="0" w:space="0" w:color="auto" w:frame="1"/>
          <w:shd w:val="clear" w:color="auto" w:fill="FFFFFF"/>
          <w:lang w:val="fr-FR"/>
        </w:rPr>
        <w:t>îndeplinirea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indicatorului</w:t>
      </w:r>
      <w:proofErr w:type="spellEnd"/>
      <w:r w:rsidRPr="00034F98">
        <w:rPr>
          <w:rFonts w:asciiTheme="majorBidi" w:eastAsia="Times New Roman" w:hAnsiTheme="majorBidi" w:cstheme="majorBidi"/>
          <w:bdr w:val="none" w:sz="0" w:space="0" w:color="auto" w:frame="1"/>
          <w:shd w:val="clear" w:color="auto" w:fill="FFFFFF"/>
          <w:lang w:val="fr-FR"/>
        </w:rPr>
        <w:t>;</w:t>
      </w:r>
    </w:p>
    <w:p w14:paraId="07F27D87" w14:textId="77777777" w:rsidR="00C13DC7" w:rsidRPr="00034F98" w:rsidRDefault="00EE1E3C" w:rsidP="002848A9">
      <w:pPr>
        <w:pStyle w:val="ListParagraph"/>
        <w:numPr>
          <w:ilvl w:val="2"/>
          <w:numId w:val="59"/>
        </w:numPr>
        <w:spacing w:after="0"/>
        <w:ind w:left="851" w:hanging="284"/>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respingerea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tot</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sau</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parte, a </w:t>
      </w:r>
      <w:proofErr w:type="spellStart"/>
      <w:r w:rsidRPr="00034F98">
        <w:rPr>
          <w:rFonts w:asciiTheme="majorBidi" w:eastAsia="Times New Roman" w:hAnsiTheme="majorBidi" w:cstheme="majorBidi"/>
          <w:bdr w:val="none" w:sz="0" w:space="0" w:color="auto" w:frame="1"/>
          <w:shd w:val="clear" w:color="auto" w:fill="FFFFFF"/>
          <w:lang w:val="fr-FR"/>
        </w:rPr>
        <w:t>cererii</w:t>
      </w:r>
      <w:proofErr w:type="spellEnd"/>
      <w:r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C13DC7" w:rsidRPr="00034F98">
        <w:rPr>
          <w:rFonts w:asciiTheme="majorBidi" w:eastAsia="Times New Roman" w:hAnsiTheme="majorBidi" w:cstheme="majorBidi"/>
          <w:bdr w:val="none" w:sz="0" w:space="0" w:color="auto" w:frame="1"/>
          <w:shd w:val="clear" w:color="auto" w:fill="FFFFFF"/>
          <w:lang w:val="fr-FR"/>
        </w:rPr>
        <w:t>transfer</w:t>
      </w:r>
      <w:proofErr w:type="spellEnd"/>
      <w:r w:rsidR="00C13DC7"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C13DC7" w:rsidRPr="00034F98">
        <w:rPr>
          <w:rFonts w:asciiTheme="majorBidi" w:eastAsia="Times New Roman" w:hAnsiTheme="majorBidi" w:cstheme="majorBidi"/>
          <w:bdr w:val="none" w:sz="0" w:space="0" w:color="auto" w:frame="1"/>
          <w:shd w:val="clear" w:color="auto" w:fill="FFFFFF"/>
          <w:lang w:val="fr-FR"/>
        </w:rPr>
        <w:t>pentru</w:t>
      </w:r>
      <w:proofErr w:type="spellEnd"/>
      <w:r w:rsidR="00C13DC7"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C13DC7" w:rsidRPr="00034F98">
        <w:rPr>
          <w:rFonts w:asciiTheme="majorBidi" w:eastAsia="Times New Roman" w:hAnsiTheme="majorBidi" w:cstheme="majorBidi"/>
          <w:bdr w:val="none" w:sz="0" w:space="0" w:color="auto" w:frame="1"/>
          <w:shd w:val="clear" w:color="auto" w:fill="FFFFFF"/>
          <w:lang w:val="fr-FR"/>
        </w:rPr>
        <w:t>motivul</w:t>
      </w:r>
      <w:proofErr w:type="spellEnd"/>
      <w:r w:rsidR="00C13DC7"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C13DC7" w:rsidRPr="00034F98">
        <w:rPr>
          <w:rFonts w:asciiTheme="majorBidi" w:eastAsia="Times New Roman" w:hAnsiTheme="majorBidi" w:cstheme="majorBidi"/>
          <w:bdr w:val="none" w:sz="0" w:space="0" w:color="auto" w:frame="1"/>
          <w:shd w:val="clear" w:color="auto" w:fill="FFFFFF"/>
          <w:lang w:val="fr-FR"/>
        </w:rPr>
        <w:t>ne</w:t>
      </w:r>
      <w:r w:rsidRPr="00034F98">
        <w:rPr>
          <w:rFonts w:asciiTheme="majorBidi" w:eastAsia="Times New Roman" w:hAnsiTheme="majorBidi" w:cstheme="majorBidi"/>
          <w:bdr w:val="none" w:sz="0" w:space="0" w:color="auto" w:frame="1"/>
          <w:shd w:val="clear" w:color="auto" w:fill="FFFFFF"/>
          <w:lang w:val="fr-FR"/>
        </w:rPr>
        <w:t>transmi</w:t>
      </w:r>
      <w:r w:rsidR="00C13DC7" w:rsidRPr="00034F98">
        <w:rPr>
          <w:rFonts w:asciiTheme="majorBidi" w:eastAsia="Times New Roman" w:hAnsiTheme="majorBidi" w:cstheme="majorBidi"/>
          <w:bdr w:val="none" w:sz="0" w:space="0" w:color="auto" w:frame="1"/>
          <w:shd w:val="clear" w:color="auto" w:fill="FFFFFF"/>
          <w:lang w:val="fr-FR"/>
        </w:rPr>
        <w:t>terii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dovezil</w:t>
      </w:r>
      <w:r w:rsidR="00C13DC7" w:rsidRPr="00034F98">
        <w:rPr>
          <w:rFonts w:asciiTheme="majorBidi" w:eastAsia="Times New Roman" w:hAnsiTheme="majorBidi" w:cstheme="majorBidi"/>
          <w:bdr w:val="none" w:sz="0" w:space="0" w:color="auto" w:frame="1"/>
          <w:shd w:val="clear" w:color="auto" w:fill="FFFFFF"/>
          <w:lang w:val="fr-FR"/>
        </w:rPr>
        <w:t>pr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privind</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îndeplinirea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indicatorului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în</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termenul</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specificat</w:t>
      </w:r>
      <w:proofErr w:type="spellEnd"/>
      <w:r w:rsidRPr="00034F98">
        <w:rPr>
          <w:rFonts w:asciiTheme="majorBidi" w:eastAsia="Times New Roman" w:hAnsiTheme="majorBidi" w:cstheme="majorBidi"/>
          <w:bdr w:val="none" w:sz="0" w:space="0" w:color="auto" w:frame="1"/>
          <w:shd w:val="clear" w:color="auto" w:fill="FFFFFF"/>
          <w:lang w:val="fr-FR"/>
        </w:rPr>
        <w:t xml:space="preserve"> la lit. a);</w:t>
      </w:r>
    </w:p>
    <w:p w14:paraId="36548BA0" w14:textId="77777777" w:rsidR="002848A9" w:rsidRPr="00034F98" w:rsidRDefault="00EE1E3C" w:rsidP="002848A9">
      <w:pPr>
        <w:pStyle w:val="ListParagraph"/>
        <w:numPr>
          <w:ilvl w:val="2"/>
          <w:numId w:val="59"/>
        </w:numPr>
        <w:spacing w:after="0"/>
        <w:ind w:left="851" w:hanging="284"/>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suspendarea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implementării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2848A9" w:rsidRPr="00034F98">
        <w:rPr>
          <w:rFonts w:asciiTheme="majorBidi" w:eastAsia="Times New Roman" w:hAnsiTheme="majorBidi" w:cstheme="majorBidi"/>
          <w:bdr w:val="none" w:sz="0" w:space="0" w:color="auto" w:frame="1"/>
          <w:shd w:val="clear" w:color="auto" w:fill="FFFFFF"/>
          <w:lang w:val="fr-FR"/>
        </w:rPr>
        <w:t>P</w:t>
      </w:r>
      <w:r w:rsidRPr="00034F98">
        <w:rPr>
          <w:rFonts w:asciiTheme="majorBidi" w:eastAsia="Times New Roman" w:hAnsiTheme="majorBidi" w:cstheme="majorBidi"/>
          <w:bdr w:val="none" w:sz="0" w:space="0" w:color="auto" w:frame="1"/>
          <w:shd w:val="clear" w:color="auto" w:fill="FFFFFF"/>
          <w:lang w:val="fr-FR"/>
        </w:rPr>
        <w:t>roiectului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până</w:t>
      </w:r>
      <w:proofErr w:type="spellEnd"/>
      <w:r w:rsidRPr="00034F98">
        <w:rPr>
          <w:rFonts w:asciiTheme="majorBidi" w:eastAsia="Times New Roman" w:hAnsiTheme="majorBidi" w:cstheme="majorBidi"/>
          <w:bdr w:val="none" w:sz="0" w:space="0" w:color="auto" w:frame="1"/>
          <w:shd w:val="clear" w:color="auto" w:fill="FFFFFF"/>
          <w:lang w:val="fr-FR"/>
        </w:rPr>
        <w:t xml:space="preserve"> la </w:t>
      </w:r>
      <w:proofErr w:type="spellStart"/>
      <w:r w:rsidRPr="00034F98">
        <w:rPr>
          <w:rFonts w:asciiTheme="majorBidi" w:eastAsia="Times New Roman" w:hAnsiTheme="majorBidi" w:cstheme="majorBidi"/>
          <w:bdr w:val="none" w:sz="0" w:space="0" w:color="auto" w:frame="1"/>
          <w:shd w:val="clear" w:color="auto" w:fill="FFFFFF"/>
          <w:lang w:val="fr-FR"/>
        </w:rPr>
        <w:t>încetarea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cauzelor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obiective</w:t>
      </w:r>
      <w:proofErr w:type="spellEnd"/>
      <w:r w:rsidRPr="00034F98">
        <w:rPr>
          <w:rFonts w:asciiTheme="majorBidi" w:eastAsia="Times New Roman" w:hAnsiTheme="majorBidi" w:cstheme="majorBidi"/>
          <w:bdr w:val="none" w:sz="0" w:space="0" w:color="auto" w:frame="1"/>
          <w:shd w:val="clear" w:color="auto" w:fill="FFFFFF"/>
          <w:lang w:val="fr-FR"/>
        </w:rPr>
        <w:t xml:space="preserve"> care </w:t>
      </w:r>
      <w:proofErr w:type="spellStart"/>
      <w:r w:rsidRPr="00034F98">
        <w:rPr>
          <w:rFonts w:asciiTheme="majorBidi" w:eastAsia="Times New Roman" w:hAnsiTheme="majorBidi" w:cstheme="majorBidi"/>
          <w:bdr w:val="none" w:sz="0" w:space="0" w:color="auto" w:frame="1"/>
          <w:shd w:val="clear" w:color="auto" w:fill="FFFFFF"/>
          <w:lang w:val="fr-FR"/>
        </w:rPr>
        <w:t>afectează</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derularea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activităților</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și</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atingerea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indicatorilor</w:t>
      </w:r>
      <w:proofErr w:type="spellEnd"/>
      <w:r w:rsidRPr="00034F98">
        <w:rPr>
          <w:rFonts w:asciiTheme="majorBidi" w:eastAsia="Times New Roman" w:hAnsiTheme="majorBidi" w:cstheme="majorBidi"/>
          <w:bdr w:val="none" w:sz="0" w:space="0" w:color="auto" w:frame="1"/>
          <w:shd w:val="clear" w:color="auto" w:fill="FFFFFF"/>
          <w:lang w:val="fr-FR"/>
        </w:rPr>
        <w:t>;</w:t>
      </w:r>
    </w:p>
    <w:p w14:paraId="0E35749C" w14:textId="77777777" w:rsidR="002848A9" w:rsidRPr="00034F98" w:rsidRDefault="002848A9" w:rsidP="002848A9">
      <w:pPr>
        <w:pStyle w:val="ListParagraph"/>
        <w:numPr>
          <w:ilvl w:val="2"/>
          <w:numId w:val="59"/>
        </w:numPr>
        <w:spacing w:after="0"/>
        <w:ind w:left="851" w:hanging="284"/>
        <w:jc w:val="both"/>
        <w:rPr>
          <w:rFonts w:asciiTheme="majorBidi" w:eastAsia="Calibri" w:hAnsiTheme="majorBidi" w:cstheme="majorBidi"/>
          <w:lang w:val="fr-FR"/>
        </w:rPr>
      </w:pPr>
      <w:proofErr w:type="spellStart"/>
      <w:r w:rsidRPr="00034F98">
        <w:rPr>
          <w:rFonts w:asciiTheme="majorBidi" w:eastAsia="Times New Roman" w:hAnsiTheme="majorBidi" w:cstheme="majorBidi"/>
          <w:bdr w:val="none" w:sz="0" w:space="0" w:color="auto" w:frame="1"/>
          <w:shd w:val="clear" w:color="auto" w:fill="FFFFFF"/>
          <w:lang w:val="fr-FR"/>
        </w:rPr>
        <w:t>abrogarea</w:t>
      </w:r>
      <w:proofErr w:type="spellEnd"/>
      <w:r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Pr="00034F98">
        <w:rPr>
          <w:rFonts w:asciiTheme="majorBidi" w:eastAsia="Times New Roman" w:hAnsiTheme="majorBidi" w:cstheme="majorBidi"/>
          <w:bdr w:val="none" w:sz="0" w:space="0" w:color="auto" w:frame="1"/>
          <w:shd w:val="clear" w:color="auto" w:fill="FFFFFF"/>
          <w:lang w:val="fr-FR"/>
        </w:rPr>
        <w:t>Ordinului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finanțare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de </w:t>
      </w:r>
      <w:proofErr w:type="spellStart"/>
      <w:r w:rsidR="00EE1E3C" w:rsidRPr="00034F98">
        <w:rPr>
          <w:rFonts w:asciiTheme="majorBidi" w:eastAsia="Times New Roman" w:hAnsiTheme="majorBidi" w:cstheme="majorBidi"/>
          <w:bdr w:val="none" w:sz="0" w:space="0" w:color="auto" w:frame="1"/>
          <w:shd w:val="clear" w:color="auto" w:fill="FFFFFF"/>
          <w:lang w:val="fr-FR"/>
        </w:rPr>
        <w:t>către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r w:rsidRPr="00034F98">
        <w:rPr>
          <w:rFonts w:asciiTheme="majorBidi" w:eastAsia="Times New Roman" w:hAnsiTheme="majorBidi" w:cstheme="majorBidi"/>
          <w:bdr w:val="none" w:sz="0" w:space="0" w:color="auto" w:frame="1"/>
          <w:shd w:val="clear" w:color="auto" w:fill="FFFFFF"/>
          <w:lang w:val="fr-FR"/>
        </w:rPr>
        <w:t>ME</w:t>
      </w:r>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cu</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recuperarea</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sumelor</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plătite</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beneficiarului</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w:t>
      </w:r>
      <w:proofErr w:type="spellStart"/>
      <w:r w:rsidR="00EE1E3C" w:rsidRPr="00034F98">
        <w:rPr>
          <w:rFonts w:asciiTheme="majorBidi" w:eastAsia="Times New Roman" w:hAnsiTheme="majorBidi" w:cstheme="majorBidi"/>
          <w:bdr w:val="none" w:sz="0" w:space="0" w:color="auto" w:frame="1"/>
          <w:shd w:val="clear" w:color="auto" w:fill="FFFFFF"/>
          <w:lang w:val="fr-FR"/>
        </w:rPr>
        <w:t>dacă</w:t>
      </w:r>
      <w:proofErr w:type="spellEnd"/>
      <w:r w:rsidR="00EE1E3C" w:rsidRPr="00034F98">
        <w:rPr>
          <w:rFonts w:asciiTheme="majorBidi" w:eastAsia="Times New Roman" w:hAnsiTheme="majorBidi" w:cstheme="majorBidi"/>
          <w:bdr w:val="none" w:sz="0" w:space="0" w:color="auto" w:frame="1"/>
          <w:shd w:val="clear" w:color="auto" w:fill="FFFFFF"/>
          <w:lang w:val="fr-FR"/>
        </w:rPr>
        <w:t xml:space="preserve"> este </w:t>
      </w:r>
      <w:proofErr w:type="spellStart"/>
      <w:r w:rsidR="00EE1E3C" w:rsidRPr="00034F98">
        <w:rPr>
          <w:rFonts w:asciiTheme="majorBidi" w:eastAsia="Times New Roman" w:hAnsiTheme="majorBidi" w:cstheme="majorBidi"/>
          <w:bdr w:val="none" w:sz="0" w:space="0" w:color="auto" w:frame="1"/>
          <w:shd w:val="clear" w:color="auto" w:fill="FFFFFF"/>
          <w:lang w:val="fr-FR"/>
        </w:rPr>
        <w:t>cazul</w:t>
      </w:r>
      <w:proofErr w:type="spellEnd"/>
      <w:r w:rsidR="00EE1E3C" w:rsidRPr="00034F98">
        <w:rPr>
          <w:rFonts w:asciiTheme="majorBidi" w:eastAsia="Times New Roman" w:hAnsiTheme="majorBidi" w:cstheme="majorBidi"/>
          <w:bdr w:val="none" w:sz="0" w:space="0" w:color="auto" w:frame="1"/>
          <w:shd w:val="clear" w:color="auto" w:fill="FFFFFF"/>
          <w:lang w:val="fr-FR"/>
        </w:rPr>
        <w:t>;</w:t>
      </w:r>
    </w:p>
    <w:p w14:paraId="6EEB5F9F" w14:textId="550E8C1C" w:rsidR="007012A3" w:rsidRPr="00034F98" w:rsidRDefault="00EE1E3C" w:rsidP="002848A9">
      <w:pPr>
        <w:pStyle w:val="ListParagraph"/>
        <w:numPr>
          <w:ilvl w:val="2"/>
          <w:numId w:val="59"/>
        </w:numPr>
        <w:spacing w:after="0"/>
        <w:ind w:left="851" w:hanging="284"/>
        <w:jc w:val="both"/>
        <w:rPr>
          <w:rFonts w:asciiTheme="majorBidi" w:eastAsia="Calibri" w:hAnsiTheme="majorBidi" w:cstheme="majorBidi"/>
        </w:rPr>
      </w:pPr>
      <w:proofErr w:type="spellStart"/>
      <w:r w:rsidRPr="00034F98">
        <w:rPr>
          <w:rFonts w:asciiTheme="majorBidi" w:eastAsia="Times New Roman" w:hAnsiTheme="majorBidi" w:cstheme="majorBidi"/>
          <w:bdr w:val="none" w:sz="0" w:space="0" w:color="auto" w:frame="1"/>
          <w:shd w:val="clear" w:color="auto" w:fill="FFFFFF"/>
        </w:rPr>
        <w:t>alte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măsuri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specifice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în</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conformitate</w:t>
      </w:r>
      <w:proofErr w:type="spellEnd"/>
      <w:r w:rsidRPr="00034F98">
        <w:rPr>
          <w:rFonts w:asciiTheme="majorBidi" w:eastAsia="Times New Roman" w:hAnsiTheme="majorBidi" w:cstheme="majorBidi"/>
          <w:bdr w:val="none" w:sz="0" w:space="0" w:color="auto" w:frame="1"/>
          <w:shd w:val="clear" w:color="auto" w:fill="FFFFFF"/>
        </w:rPr>
        <w:t xml:space="preserve"> cu </w:t>
      </w:r>
      <w:proofErr w:type="spellStart"/>
      <w:r w:rsidRPr="00034F98">
        <w:rPr>
          <w:rFonts w:asciiTheme="majorBidi" w:eastAsia="Times New Roman" w:hAnsiTheme="majorBidi" w:cstheme="majorBidi"/>
          <w:bdr w:val="none" w:sz="0" w:space="0" w:color="auto" w:frame="1"/>
          <w:shd w:val="clear" w:color="auto" w:fill="FFFFFF"/>
        </w:rPr>
        <w:t>prevederile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naționale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și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regulamentele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europene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aplicabile</w:t>
      </w:r>
      <w:proofErr w:type="spellEnd"/>
      <w:r w:rsidR="002848A9" w:rsidRPr="00034F98">
        <w:rPr>
          <w:rFonts w:asciiTheme="majorBidi" w:eastAsia="Times New Roman" w:hAnsiTheme="majorBidi" w:cstheme="majorBidi"/>
          <w:bdr w:val="none" w:sz="0" w:space="0" w:color="auto" w:frame="1"/>
          <w:shd w:val="clear" w:color="auto" w:fill="FFFFFF"/>
        </w:rPr>
        <w:t>.</w:t>
      </w:r>
    </w:p>
    <w:p w14:paraId="5FDC9BCF" w14:textId="7DC1F41B" w:rsidR="00F65E5D" w:rsidRPr="00034F98" w:rsidRDefault="00EE1E3C" w:rsidP="002848A9">
      <w:pPr>
        <w:pStyle w:val="ListParagraph"/>
        <w:numPr>
          <w:ilvl w:val="0"/>
          <w:numId w:val="55"/>
        </w:numPr>
        <w:spacing w:after="0"/>
        <w:ind w:left="567" w:hanging="567"/>
        <w:jc w:val="both"/>
        <w:rPr>
          <w:rFonts w:asciiTheme="majorBidi" w:eastAsia="Calibri" w:hAnsiTheme="majorBidi" w:cstheme="majorBidi"/>
        </w:rPr>
      </w:pPr>
      <w:proofErr w:type="spellStart"/>
      <w:r w:rsidRPr="00034F98">
        <w:rPr>
          <w:rFonts w:asciiTheme="majorBidi" w:eastAsia="Times New Roman" w:hAnsiTheme="majorBidi" w:cstheme="majorBidi"/>
          <w:bdr w:val="none" w:sz="0" w:space="0" w:color="auto" w:frame="1"/>
          <w:shd w:val="clear" w:color="auto" w:fill="FFFFFF"/>
        </w:rPr>
        <w:t>În</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cazul</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nerealizării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indicatorilor</w:t>
      </w:r>
      <w:proofErr w:type="spellEnd"/>
      <w:r w:rsidRPr="00034F98">
        <w:rPr>
          <w:rFonts w:asciiTheme="majorBidi" w:eastAsia="Times New Roman" w:hAnsiTheme="majorBidi" w:cstheme="majorBidi"/>
          <w:bdr w:val="none" w:sz="0" w:space="0" w:color="auto" w:frame="1"/>
          <w:shd w:val="clear" w:color="auto" w:fill="FFFFFF"/>
        </w:rPr>
        <w:t xml:space="preserve"> precum </w:t>
      </w:r>
      <w:proofErr w:type="spellStart"/>
      <w:r w:rsidRPr="00034F98">
        <w:rPr>
          <w:rFonts w:asciiTheme="majorBidi" w:eastAsia="Times New Roman" w:hAnsiTheme="majorBidi" w:cstheme="majorBidi"/>
          <w:bdr w:val="none" w:sz="0" w:space="0" w:color="auto" w:frame="1"/>
          <w:shd w:val="clear" w:color="auto" w:fill="FFFFFF"/>
        </w:rPr>
        <w:t>și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în</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situația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unor</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întârzieri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semnificative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în</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îndeplinirea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indicatorilor</w:t>
      </w:r>
      <w:proofErr w:type="spellEnd"/>
      <w:r w:rsidRPr="00034F98">
        <w:rPr>
          <w:rFonts w:asciiTheme="majorBidi" w:eastAsia="Times New Roman" w:hAnsiTheme="majorBidi" w:cstheme="majorBidi"/>
          <w:bdr w:val="none" w:sz="0" w:space="0" w:color="auto" w:frame="1"/>
          <w:shd w:val="clear" w:color="auto" w:fill="FFFFFF"/>
        </w:rPr>
        <w:t xml:space="preserve"> care </w:t>
      </w:r>
      <w:proofErr w:type="spellStart"/>
      <w:r w:rsidRPr="00034F98">
        <w:rPr>
          <w:rFonts w:asciiTheme="majorBidi" w:eastAsia="Times New Roman" w:hAnsiTheme="majorBidi" w:cstheme="majorBidi"/>
          <w:bdr w:val="none" w:sz="0" w:space="0" w:color="auto" w:frame="1"/>
          <w:shd w:val="clear" w:color="auto" w:fill="FFFFFF"/>
        </w:rPr>
        <w:t>afectează</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substanțial</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sau</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fac</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imposibilă</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realizarea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obiectivelor</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și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atingerea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rezultatelor</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002848A9" w:rsidRPr="00034F98">
        <w:rPr>
          <w:rFonts w:asciiTheme="majorBidi" w:eastAsia="Times New Roman" w:hAnsiTheme="majorBidi" w:cstheme="majorBidi"/>
          <w:bdr w:val="none" w:sz="0" w:space="0" w:color="auto" w:frame="1"/>
          <w:shd w:val="clear" w:color="auto" w:fill="FFFFFF"/>
        </w:rPr>
        <w:t>P</w:t>
      </w:r>
      <w:r w:rsidRPr="00034F98">
        <w:rPr>
          <w:rFonts w:asciiTheme="majorBidi" w:eastAsia="Times New Roman" w:hAnsiTheme="majorBidi" w:cstheme="majorBidi"/>
          <w:bdr w:val="none" w:sz="0" w:space="0" w:color="auto" w:frame="1"/>
          <w:shd w:val="clear" w:color="auto" w:fill="FFFFFF"/>
        </w:rPr>
        <w:t>roiectului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asumate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prin</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002848A9" w:rsidRPr="00034F98">
        <w:rPr>
          <w:rFonts w:asciiTheme="majorBidi" w:eastAsia="Times New Roman" w:hAnsiTheme="majorBidi" w:cstheme="majorBidi"/>
          <w:bdr w:val="none" w:sz="0" w:space="0" w:color="auto" w:frame="1"/>
          <w:shd w:val="clear" w:color="auto" w:fill="FFFFFF"/>
        </w:rPr>
        <w:t>Ordinul</w:t>
      </w:r>
      <w:proofErr w:type="spellEnd"/>
      <w:r w:rsidRPr="00034F98">
        <w:rPr>
          <w:rFonts w:asciiTheme="majorBidi" w:eastAsia="Times New Roman" w:hAnsiTheme="majorBidi" w:cstheme="majorBidi"/>
          <w:bdr w:val="none" w:sz="0" w:space="0" w:color="auto" w:frame="1"/>
          <w:shd w:val="clear" w:color="auto" w:fill="FFFFFF"/>
        </w:rPr>
        <w:t xml:space="preserve"> de </w:t>
      </w:r>
      <w:proofErr w:type="spellStart"/>
      <w:r w:rsidRPr="00034F98">
        <w:rPr>
          <w:rFonts w:asciiTheme="majorBidi" w:eastAsia="Times New Roman" w:hAnsiTheme="majorBidi" w:cstheme="majorBidi"/>
          <w:bdr w:val="none" w:sz="0" w:space="0" w:color="auto" w:frame="1"/>
          <w:shd w:val="clear" w:color="auto" w:fill="FFFFFF"/>
        </w:rPr>
        <w:t>finanțare</w:t>
      </w:r>
      <w:proofErr w:type="spellEnd"/>
      <w:r w:rsidRPr="00034F98">
        <w:rPr>
          <w:rFonts w:asciiTheme="majorBidi" w:eastAsia="Times New Roman" w:hAnsiTheme="majorBidi" w:cstheme="majorBidi"/>
          <w:bdr w:val="none" w:sz="0" w:space="0" w:color="auto" w:frame="1"/>
          <w:shd w:val="clear" w:color="auto" w:fill="FFFFFF"/>
        </w:rPr>
        <w:t xml:space="preserve">, </w:t>
      </w:r>
      <w:r w:rsidR="002848A9" w:rsidRPr="00034F98">
        <w:rPr>
          <w:rFonts w:asciiTheme="majorBidi" w:eastAsia="Times New Roman" w:hAnsiTheme="majorBidi" w:cstheme="majorBidi"/>
          <w:bdr w:val="none" w:sz="0" w:space="0" w:color="auto" w:frame="1"/>
          <w:shd w:val="clear" w:color="auto" w:fill="FFFFFF"/>
        </w:rPr>
        <w:t>ME</w:t>
      </w:r>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poate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proceda</w:t>
      </w:r>
      <w:proofErr w:type="spellEnd"/>
      <w:r w:rsidRPr="00034F98">
        <w:rPr>
          <w:rFonts w:asciiTheme="majorBidi" w:eastAsia="Times New Roman" w:hAnsiTheme="majorBidi" w:cstheme="majorBidi"/>
          <w:bdr w:val="none" w:sz="0" w:space="0" w:color="auto" w:frame="1"/>
          <w:shd w:val="clear" w:color="auto" w:fill="FFFFFF"/>
        </w:rPr>
        <w:t xml:space="preserve"> la </w:t>
      </w:r>
      <w:proofErr w:type="spellStart"/>
      <w:r w:rsidR="002848A9" w:rsidRPr="00034F98">
        <w:rPr>
          <w:rFonts w:asciiTheme="majorBidi" w:eastAsia="Times New Roman" w:hAnsiTheme="majorBidi" w:cstheme="majorBidi"/>
          <w:bdr w:val="none" w:sz="0" w:space="0" w:color="auto" w:frame="1"/>
          <w:shd w:val="clear" w:color="auto" w:fill="FFFFFF"/>
        </w:rPr>
        <w:t>abrogarea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002848A9" w:rsidRPr="00034F98">
        <w:rPr>
          <w:rFonts w:asciiTheme="majorBidi" w:eastAsia="Times New Roman" w:hAnsiTheme="majorBidi" w:cstheme="majorBidi"/>
          <w:bdr w:val="none" w:sz="0" w:space="0" w:color="auto" w:frame="1"/>
          <w:shd w:val="clear" w:color="auto" w:fill="FFFFFF"/>
        </w:rPr>
        <w:t>Ordinului</w:t>
      </w:r>
      <w:proofErr w:type="spellEnd"/>
      <w:r w:rsidRPr="00034F98">
        <w:rPr>
          <w:rFonts w:asciiTheme="majorBidi" w:eastAsia="Times New Roman" w:hAnsiTheme="majorBidi" w:cstheme="majorBidi"/>
          <w:bdr w:val="none" w:sz="0" w:space="0" w:color="auto" w:frame="1"/>
          <w:shd w:val="clear" w:color="auto" w:fill="FFFFFF"/>
        </w:rPr>
        <w:t xml:space="preserve"> de </w:t>
      </w:r>
      <w:proofErr w:type="spellStart"/>
      <w:r w:rsidRPr="00034F98">
        <w:rPr>
          <w:rFonts w:asciiTheme="majorBidi" w:eastAsia="Times New Roman" w:hAnsiTheme="majorBidi" w:cstheme="majorBidi"/>
          <w:bdr w:val="none" w:sz="0" w:space="0" w:color="auto" w:frame="1"/>
          <w:shd w:val="clear" w:color="auto" w:fill="FFFFFF"/>
        </w:rPr>
        <w:t>finanțare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și</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recuperarea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sumelor</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deja</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Pr="00034F98">
        <w:rPr>
          <w:rFonts w:asciiTheme="majorBidi" w:eastAsia="Times New Roman" w:hAnsiTheme="majorBidi" w:cstheme="majorBidi"/>
          <w:bdr w:val="none" w:sz="0" w:space="0" w:color="auto" w:frame="1"/>
          <w:shd w:val="clear" w:color="auto" w:fill="FFFFFF"/>
        </w:rPr>
        <w:t>plătite</w:t>
      </w:r>
      <w:proofErr w:type="spellEnd"/>
      <w:r w:rsidRPr="00034F98">
        <w:rPr>
          <w:rFonts w:asciiTheme="majorBidi" w:eastAsia="Times New Roman" w:hAnsiTheme="majorBidi" w:cstheme="majorBidi"/>
          <w:bdr w:val="none" w:sz="0" w:space="0" w:color="auto" w:frame="1"/>
          <w:shd w:val="clear" w:color="auto" w:fill="FFFFFF"/>
        </w:rPr>
        <w:t xml:space="preserve"> </w:t>
      </w:r>
      <w:proofErr w:type="spellStart"/>
      <w:r w:rsidR="002848A9" w:rsidRPr="00034F98">
        <w:rPr>
          <w:rFonts w:asciiTheme="majorBidi" w:eastAsia="Times New Roman" w:hAnsiTheme="majorBidi" w:cstheme="majorBidi"/>
          <w:bdr w:val="none" w:sz="0" w:space="0" w:color="auto" w:frame="1"/>
          <w:shd w:val="clear" w:color="auto" w:fill="FFFFFF"/>
        </w:rPr>
        <w:t>B</w:t>
      </w:r>
      <w:r w:rsidRPr="00034F98">
        <w:rPr>
          <w:rFonts w:asciiTheme="majorBidi" w:eastAsia="Times New Roman" w:hAnsiTheme="majorBidi" w:cstheme="majorBidi"/>
          <w:bdr w:val="none" w:sz="0" w:space="0" w:color="auto" w:frame="1"/>
          <w:shd w:val="clear" w:color="auto" w:fill="FFFFFF"/>
        </w:rPr>
        <w:t>eneficiarului</w:t>
      </w:r>
      <w:proofErr w:type="spellEnd"/>
      <w:r w:rsidRPr="00034F98">
        <w:rPr>
          <w:rFonts w:asciiTheme="majorBidi" w:eastAsia="Times New Roman" w:hAnsiTheme="majorBidi" w:cstheme="majorBidi"/>
          <w:bdr w:val="none" w:sz="0" w:space="0" w:color="auto" w:frame="1"/>
          <w:shd w:val="clear" w:color="auto" w:fill="FFFFFF"/>
        </w:rPr>
        <w:t>.</w:t>
      </w:r>
    </w:p>
    <w:p w14:paraId="31C7CD10" w14:textId="77777777" w:rsidR="00DF72A2" w:rsidRPr="00034F98" w:rsidRDefault="00DF72A2" w:rsidP="00DF72A2">
      <w:pPr>
        <w:pStyle w:val="ListParagraph"/>
        <w:spacing w:after="0"/>
        <w:ind w:left="567"/>
        <w:jc w:val="both"/>
        <w:rPr>
          <w:rFonts w:asciiTheme="majorBidi" w:eastAsia="Calibri" w:hAnsiTheme="majorBidi" w:cstheme="majorBidi"/>
        </w:rPr>
      </w:pPr>
    </w:p>
    <w:p w14:paraId="2D523F59" w14:textId="68CB9E61"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757E21"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13 – Forţa majoră</w:t>
      </w:r>
    </w:p>
    <w:p w14:paraId="4755096E" w14:textId="2321E17E" w:rsidR="00F65E5D" w:rsidRPr="00034F98" w:rsidRDefault="00F65E5D"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Prin forţă majoră se înțelege orice eveniment extern, imprevizibil, absolut invincibil şi inevitabil intervenit după data </w:t>
      </w:r>
      <w:r w:rsidR="00987E3C" w:rsidRPr="00034F98">
        <w:rPr>
          <w:rFonts w:asciiTheme="minorBidi" w:eastAsia="Calibri" w:hAnsiTheme="minorBidi" w:cstheme="minorBidi"/>
          <w:lang w:val="ro-RO"/>
        </w:rPr>
        <w:t xml:space="preserve">intrării în vigoare a </w:t>
      </w:r>
      <w:r w:rsidR="00950989" w:rsidRPr="00034F98">
        <w:rPr>
          <w:rFonts w:asciiTheme="minorBidi" w:eastAsia="Calibri" w:hAnsiTheme="minorBidi" w:cstheme="minorBidi"/>
          <w:lang w:val="ro-RO"/>
        </w:rPr>
        <w:t xml:space="preserve">prezentului </w:t>
      </w:r>
      <w:r w:rsidR="00987E3C"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inanțare, care împiedică executarea în tot sau în parte a</w:t>
      </w:r>
      <w:r w:rsidR="00950989" w:rsidRPr="00034F98">
        <w:rPr>
          <w:rFonts w:asciiTheme="minorBidi" w:eastAsia="Calibri" w:hAnsiTheme="minorBidi" w:cstheme="minorBidi"/>
          <w:lang w:val="ro-RO"/>
        </w:rPr>
        <w:t xml:space="preserve"> prevederilor stipulate în prezentul </w:t>
      </w:r>
      <w:r w:rsidR="00987E3C"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şi care exonerează de răspundere </w:t>
      </w:r>
      <w:r w:rsidR="00F74B68" w:rsidRPr="00034F98">
        <w:rPr>
          <w:rFonts w:asciiTheme="minorBidi" w:eastAsia="Calibri" w:hAnsiTheme="minorBidi" w:cstheme="minorBidi"/>
          <w:lang w:val="ro-RO"/>
        </w:rPr>
        <w:t>Finanțatorul</w:t>
      </w:r>
      <w:r w:rsidR="00DC389D" w:rsidRPr="00034F98">
        <w:rPr>
          <w:rFonts w:asciiTheme="minorBidi" w:eastAsia="Calibri" w:hAnsiTheme="minorBidi" w:cstheme="minorBidi"/>
          <w:lang w:val="ro-RO"/>
        </w:rPr>
        <w:t xml:space="preserve">/Beneficiarul </w:t>
      </w:r>
      <w:r w:rsidRPr="00034F98">
        <w:rPr>
          <w:rFonts w:asciiTheme="minorBidi" w:eastAsia="Calibri" w:hAnsiTheme="minorBidi" w:cstheme="minorBidi"/>
          <w:lang w:val="ro-RO"/>
        </w:rPr>
        <w:t>care o invocă.</w:t>
      </w:r>
    </w:p>
    <w:p w14:paraId="2457A178" w14:textId="33E86BC6" w:rsidR="00F65E5D" w:rsidRPr="00034F98" w:rsidRDefault="00F65E5D"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Pot constitui cauze de forță majoră evenimente cum ar fi: calamitățile naturale (cutremure, inundații, alunecări de teren), război, revoluție, embargo.</w:t>
      </w:r>
    </w:p>
    <w:p w14:paraId="50DA50A2" w14:textId="1ECB82C2" w:rsidR="00F65E5D" w:rsidRPr="00034F98" w:rsidRDefault="00F74B68"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Finanțatorul</w:t>
      </w:r>
      <w:r w:rsidR="00DC389D" w:rsidRPr="00034F98">
        <w:rPr>
          <w:rFonts w:asciiTheme="minorBidi" w:eastAsia="Calibri" w:hAnsiTheme="minorBidi" w:cstheme="minorBidi"/>
          <w:lang w:val="ro-RO"/>
        </w:rPr>
        <w:t xml:space="preserve">/Beneficiarul </w:t>
      </w:r>
      <w:r w:rsidR="00F65E5D" w:rsidRPr="00034F98">
        <w:rPr>
          <w:rFonts w:asciiTheme="minorBidi" w:eastAsia="Calibri" w:hAnsiTheme="minorBidi" w:cstheme="minorBidi"/>
          <w:lang w:val="ro-RO"/>
        </w:rPr>
        <w:t xml:space="preserve">care invocă forţa majoră are obligaţia de a notifica </w:t>
      </w:r>
      <w:r w:rsidR="00DC389D" w:rsidRPr="00034F98">
        <w:rPr>
          <w:rFonts w:asciiTheme="minorBidi" w:eastAsia="Calibri" w:hAnsiTheme="minorBidi" w:cstheme="minorBidi"/>
          <w:lang w:val="ro-RO"/>
        </w:rPr>
        <w:t>celuilalt</w:t>
      </w:r>
      <w:r w:rsidRPr="00034F98">
        <w:rPr>
          <w:rFonts w:asciiTheme="minorBidi" w:eastAsia="Calibri" w:hAnsiTheme="minorBidi" w:cstheme="minorBidi"/>
          <w:lang w:val="ro-RO"/>
        </w:rPr>
        <w:t>, după caz,</w:t>
      </w:r>
      <w:r w:rsidR="00F65E5D" w:rsidRPr="00034F98">
        <w:rPr>
          <w:rFonts w:asciiTheme="minorBidi" w:eastAsia="Calibri" w:hAnsiTheme="minorBidi" w:cstheme="minorBidi"/>
          <w:lang w:val="ro-RO"/>
        </w:rPr>
        <w:t xml:space="preserve"> cazul de forţă majoră, în termen de 5 </w:t>
      </w:r>
      <w:r w:rsidR="00DC389D" w:rsidRPr="00034F98">
        <w:rPr>
          <w:rFonts w:asciiTheme="minorBidi" w:eastAsia="Calibri" w:hAnsiTheme="minorBidi" w:cstheme="minorBidi"/>
          <w:lang w:val="ro-RO"/>
        </w:rPr>
        <w:t xml:space="preserve">(cinci) </w:t>
      </w:r>
      <w:r w:rsidR="00F65E5D" w:rsidRPr="00034F98">
        <w:rPr>
          <w:rFonts w:asciiTheme="minorBidi" w:eastAsia="Calibri" w:hAnsiTheme="minorBidi" w:cstheme="minorBidi"/>
          <w:lang w:val="ro-RO"/>
        </w:rPr>
        <w:t xml:space="preserve">zile de la data apariției şi de a dovedi existența situaţiei de forţă majoră în baza unui document eliberat sau emis de către autoritatea competentă, în termen de cel mult 15 zile de la data comunicării acestuia. De asemenea, are obligația de a comunica data încetării situaţiei de forţă majoră, în termen de 5 </w:t>
      </w:r>
      <w:r w:rsidR="00DC389D" w:rsidRPr="00034F98">
        <w:rPr>
          <w:rFonts w:asciiTheme="minorBidi" w:eastAsia="Calibri" w:hAnsiTheme="minorBidi" w:cstheme="minorBidi"/>
          <w:lang w:val="ro-RO"/>
        </w:rPr>
        <w:t xml:space="preserve">(cinci) </w:t>
      </w:r>
      <w:r w:rsidR="00F65E5D" w:rsidRPr="00034F98">
        <w:rPr>
          <w:rFonts w:asciiTheme="minorBidi" w:eastAsia="Calibri" w:hAnsiTheme="minorBidi" w:cstheme="minorBidi"/>
          <w:lang w:val="ro-RO"/>
        </w:rPr>
        <w:t>zile.</w:t>
      </w:r>
    </w:p>
    <w:p w14:paraId="62544119" w14:textId="74758B32" w:rsidR="00F65E5D" w:rsidRPr="00034F98" w:rsidRDefault="00D2384B"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Finanțatorul și Beneficiarul finanțării</w:t>
      </w:r>
      <w:r w:rsidR="00F65E5D" w:rsidRPr="00034F98">
        <w:rPr>
          <w:rFonts w:asciiTheme="minorBidi" w:eastAsia="Calibri" w:hAnsiTheme="minorBidi" w:cstheme="minorBidi"/>
          <w:lang w:val="ro-RO"/>
        </w:rPr>
        <w:t xml:space="preserve"> au obligaţia de a lua orice măsuri care le stau la dispoziție în vederea limitării consecințelor acţiunii de forţă majoră.</w:t>
      </w:r>
    </w:p>
    <w:p w14:paraId="55524BA6" w14:textId="1A980033" w:rsidR="00F65E5D" w:rsidRPr="00034F98" w:rsidRDefault="00F65E5D"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Dacă </w:t>
      </w:r>
      <w:r w:rsidR="00F74B68" w:rsidRPr="00034F98">
        <w:rPr>
          <w:rFonts w:asciiTheme="minorBidi" w:eastAsia="Calibri" w:hAnsiTheme="minorBidi" w:cstheme="minorBidi"/>
          <w:lang w:val="ro-RO"/>
        </w:rPr>
        <w:t>Finanțatorul</w:t>
      </w:r>
      <w:r w:rsidR="00DC389D" w:rsidRPr="00034F98">
        <w:rPr>
          <w:rFonts w:asciiTheme="minorBidi" w:eastAsia="Calibri" w:hAnsiTheme="minorBidi" w:cstheme="minorBidi"/>
          <w:lang w:val="ro-RO"/>
        </w:rPr>
        <w:t xml:space="preserve">/Beneficiarul </w:t>
      </w:r>
      <w:r w:rsidRPr="00034F98">
        <w:rPr>
          <w:rFonts w:asciiTheme="minorBidi" w:eastAsia="Calibri" w:hAnsiTheme="minorBidi" w:cstheme="minorBidi"/>
          <w:lang w:val="ro-RO"/>
        </w:rPr>
        <w:t xml:space="preserve">care invocă forţa majoră nu procedează la notificarea începerii şi încetării cazului de forţă majoră, în condițiile şi termenele prevăzute, va suporta toate daunele provocate </w:t>
      </w:r>
      <w:r w:rsidR="00F74B68" w:rsidRPr="00034F98">
        <w:rPr>
          <w:rFonts w:asciiTheme="minorBidi" w:eastAsia="Calibri" w:hAnsiTheme="minorBidi" w:cstheme="minorBidi"/>
          <w:lang w:val="ro-RO"/>
        </w:rPr>
        <w:t>celuilalt, după caz,</w:t>
      </w:r>
      <w:r w:rsidRPr="00034F98">
        <w:rPr>
          <w:rFonts w:asciiTheme="minorBidi" w:eastAsia="Calibri" w:hAnsiTheme="minorBidi" w:cstheme="minorBidi"/>
          <w:lang w:val="ro-RO"/>
        </w:rPr>
        <w:t xml:space="preserve"> prin lipsa de notificare.</w:t>
      </w:r>
    </w:p>
    <w:p w14:paraId="512D0AE7" w14:textId="544C5E13" w:rsidR="00F65E5D" w:rsidRPr="00034F98" w:rsidRDefault="009C5503"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Respectarea Ordinului</w:t>
      </w:r>
      <w:r w:rsidR="00F65E5D" w:rsidRPr="00034F98">
        <w:rPr>
          <w:rFonts w:asciiTheme="minorBidi" w:eastAsia="Calibri" w:hAnsiTheme="minorBidi" w:cstheme="minorBidi"/>
          <w:lang w:val="ro-RO"/>
        </w:rPr>
        <w:t xml:space="preserve"> de Finanțare va fi suspendată de la data apariției cazului de forţă majoră pe perioada de acţiune a acesteia, fără a prejudicia drepturile ce se cuvin </w:t>
      </w:r>
      <w:r w:rsidR="00F74B68" w:rsidRPr="00034F98">
        <w:rPr>
          <w:rFonts w:asciiTheme="minorBidi" w:eastAsia="Calibri" w:hAnsiTheme="minorBidi" w:cstheme="minorBidi"/>
          <w:lang w:val="ro-RO"/>
        </w:rPr>
        <w:t>ME/Beneficiarului</w:t>
      </w:r>
      <w:r w:rsidR="00F65E5D" w:rsidRPr="00034F98">
        <w:rPr>
          <w:rFonts w:asciiTheme="minorBidi" w:eastAsia="Calibri" w:hAnsiTheme="minorBidi" w:cstheme="minorBidi"/>
          <w:lang w:val="ro-RO"/>
        </w:rPr>
        <w:t>.</w:t>
      </w:r>
    </w:p>
    <w:p w14:paraId="48081376" w14:textId="10C1D3EE" w:rsidR="00F65E5D" w:rsidRPr="00034F98" w:rsidRDefault="00F65E5D" w:rsidP="000F7624">
      <w:pPr>
        <w:pStyle w:val="ListParagraph"/>
        <w:numPr>
          <w:ilvl w:val="1"/>
          <w:numId w:val="66"/>
        </w:numPr>
        <w:spacing w:after="0" w:line="240" w:lineRule="auto"/>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în care forţa majoră şi/sau efectele acesteia obligă la suspendarea </w:t>
      </w:r>
      <w:r w:rsidR="009B33B2" w:rsidRPr="00034F98">
        <w:rPr>
          <w:rFonts w:asciiTheme="minorBidi" w:eastAsia="Calibri" w:hAnsiTheme="minorBidi" w:cstheme="minorBidi"/>
          <w:lang w:val="ro-RO"/>
        </w:rPr>
        <w:t>respectării</w:t>
      </w:r>
      <w:r w:rsidRPr="00034F98">
        <w:rPr>
          <w:rFonts w:asciiTheme="minorBidi" w:eastAsia="Calibri" w:hAnsiTheme="minorBidi" w:cstheme="minorBidi"/>
          <w:lang w:val="ro-RO"/>
        </w:rPr>
        <w:t xml:space="preserve"> prezentului </w:t>
      </w:r>
      <w:r w:rsidR="009B33B2"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pe o perioadă mai mare de 3</w:t>
      </w:r>
      <w:r w:rsidR="00891575" w:rsidRPr="00034F98">
        <w:rPr>
          <w:rFonts w:asciiTheme="minorBidi" w:eastAsia="Calibri" w:hAnsiTheme="minorBidi" w:cstheme="minorBidi"/>
          <w:lang w:val="ro-RO"/>
        </w:rPr>
        <w:t xml:space="preserve"> (trei)</w:t>
      </w:r>
      <w:r w:rsidRPr="00034F98">
        <w:rPr>
          <w:rFonts w:asciiTheme="minorBidi" w:eastAsia="Calibri" w:hAnsiTheme="minorBidi" w:cstheme="minorBidi"/>
          <w:lang w:val="ro-RO"/>
        </w:rPr>
        <w:t xml:space="preserve"> luni, </w:t>
      </w:r>
      <w:r w:rsidR="00F74B68" w:rsidRPr="00034F98">
        <w:rPr>
          <w:rFonts w:asciiTheme="minorBidi" w:eastAsia="Calibri" w:hAnsiTheme="minorBidi" w:cstheme="minorBidi"/>
          <w:lang w:val="ro-RO"/>
        </w:rPr>
        <w:t xml:space="preserve">Finanțatorul și Beneficiarul </w:t>
      </w:r>
      <w:r w:rsidRPr="00034F98">
        <w:rPr>
          <w:rFonts w:asciiTheme="minorBidi" w:eastAsia="Calibri" w:hAnsiTheme="minorBidi" w:cstheme="minorBidi"/>
          <w:lang w:val="ro-RO"/>
        </w:rPr>
        <w:t xml:space="preserve">se vor întâlni într-un termen de cel mult 10 </w:t>
      </w:r>
      <w:r w:rsidR="00950989" w:rsidRPr="00034F98">
        <w:rPr>
          <w:rFonts w:asciiTheme="minorBidi" w:eastAsia="Calibri" w:hAnsiTheme="minorBidi" w:cstheme="minorBidi"/>
          <w:lang w:val="ro-RO"/>
        </w:rPr>
        <w:t xml:space="preserve">(zece) </w:t>
      </w:r>
      <w:r w:rsidRPr="00034F98">
        <w:rPr>
          <w:rFonts w:asciiTheme="minorBidi" w:eastAsia="Calibri" w:hAnsiTheme="minorBidi" w:cstheme="minorBidi"/>
          <w:lang w:val="ro-RO"/>
        </w:rPr>
        <w:t xml:space="preserve">zile de la expirarea acestei perioade, pentru a conveni asupra modului de continuare, modificare sau </w:t>
      </w:r>
      <w:r w:rsidR="00891575" w:rsidRPr="00034F98">
        <w:rPr>
          <w:rFonts w:asciiTheme="minorBidi" w:eastAsia="Calibri" w:hAnsiTheme="minorBidi" w:cstheme="minorBidi"/>
          <w:lang w:val="ro-RO"/>
        </w:rPr>
        <w:t xml:space="preserve">abrogare </w:t>
      </w:r>
      <w:r w:rsidRPr="00034F98">
        <w:rPr>
          <w:rFonts w:asciiTheme="minorBidi" w:eastAsia="Calibri" w:hAnsiTheme="minorBidi" w:cstheme="minorBidi"/>
          <w:lang w:val="ro-RO"/>
        </w:rPr>
        <w:t>a</w:t>
      </w:r>
      <w:r w:rsidR="009B33B2" w:rsidRPr="00034F98">
        <w:rPr>
          <w:rFonts w:asciiTheme="minorBidi" w:eastAsia="Calibri" w:hAnsiTheme="minorBidi" w:cstheme="minorBidi"/>
          <w:lang w:val="ro-RO"/>
        </w:rPr>
        <w:t xml:space="preserve"> Ordinului</w:t>
      </w:r>
      <w:r w:rsidRPr="00034F98">
        <w:rPr>
          <w:rFonts w:asciiTheme="minorBidi" w:eastAsia="Calibri" w:hAnsiTheme="minorBidi" w:cstheme="minorBidi"/>
          <w:lang w:val="ro-RO"/>
        </w:rPr>
        <w:t xml:space="preserve"> de </w:t>
      </w:r>
      <w:r w:rsidR="00891575" w:rsidRPr="00034F98">
        <w:rPr>
          <w:rFonts w:asciiTheme="minorBidi" w:eastAsia="Calibri" w:hAnsiTheme="minorBidi" w:cstheme="minorBidi"/>
          <w:lang w:val="ro-RO"/>
        </w:rPr>
        <w:t>f</w:t>
      </w:r>
      <w:r w:rsidRPr="00034F98">
        <w:rPr>
          <w:rFonts w:asciiTheme="minorBidi" w:eastAsia="Calibri" w:hAnsiTheme="minorBidi" w:cstheme="minorBidi"/>
          <w:lang w:val="ro-RO"/>
        </w:rPr>
        <w:t>inanţare.</w:t>
      </w:r>
    </w:p>
    <w:p w14:paraId="78DF8402" w14:textId="77777777" w:rsidR="00F65E5D" w:rsidRPr="00034F98" w:rsidRDefault="00F65E5D" w:rsidP="00F65E5D">
      <w:pPr>
        <w:spacing w:before="0" w:after="0"/>
        <w:rPr>
          <w:rFonts w:asciiTheme="minorBidi" w:eastAsia="Calibri" w:hAnsiTheme="minorBidi" w:cstheme="minorBidi"/>
          <w:color w:val="auto"/>
        </w:rPr>
      </w:pPr>
    </w:p>
    <w:p w14:paraId="31D84161" w14:textId="78092327" w:rsidR="00F65E5D" w:rsidRPr="00034F98" w:rsidRDefault="00F65E5D" w:rsidP="00AE19C4">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4949FF"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14 - Modificări și completări </w:t>
      </w:r>
      <w:r w:rsidR="00CB12EA" w:rsidRPr="00034F98">
        <w:rPr>
          <w:rFonts w:asciiTheme="minorBidi" w:eastAsia="Calibri" w:hAnsiTheme="minorBidi" w:cstheme="minorBidi"/>
          <w:color w:val="auto"/>
        </w:rPr>
        <w:t xml:space="preserve">ulterioare intrării în vigoare a prezentului </w:t>
      </w:r>
      <w:r w:rsidR="004949FF" w:rsidRPr="00034F98">
        <w:rPr>
          <w:rFonts w:asciiTheme="minorBidi" w:eastAsia="Calibri" w:hAnsiTheme="minorBidi" w:cstheme="minorBidi"/>
          <w:color w:val="auto"/>
        </w:rPr>
        <w:t>Ordin</w:t>
      </w:r>
      <w:r w:rsidRPr="00034F98">
        <w:rPr>
          <w:rFonts w:asciiTheme="minorBidi" w:eastAsia="Calibri" w:hAnsiTheme="minorBidi" w:cstheme="minorBidi"/>
          <w:color w:val="auto"/>
        </w:rPr>
        <w:t xml:space="preserve"> de </w:t>
      </w:r>
      <w:r w:rsidR="00950989" w:rsidRPr="00034F98">
        <w:rPr>
          <w:rFonts w:asciiTheme="minorBidi" w:eastAsia="Calibri" w:hAnsiTheme="minorBidi" w:cstheme="minorBidi"/>
          <w:color w:val="auto"/>
        </w:rPr>
        <w:t>f</w:t>
      </w:r>
      <w:r w:rsidRPr="00034F98">
        <w:rPr>
          <w:rFonts w:asciiTheme="minorBidi" w:eastAsia="Calibri" w:hAnsiTheme="minorBidi" w:cstheme="minorBidi"/>
          <w:color w:val="auto"/>
        </w:rPr>
        <w:t>inanțare</w:t>
      </w:r>
    </w:p>
    <w:p w14:paraId="5050FB6E" w14:textId="4A45CBFA" w:rsidR="00F65E5D" w:rsidRPr="00034F98" w:rsidRDefault="00F65E5D"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 xml:space="preserve">Prelungirea perioadei de implementare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se poate realiza numai în perioada menționată la art. </w:t>
      </w:r>
      <w:r w:rsidR="0000092E" w:rsidRPr="00034F98">
        <w:rPr>
          <w:rFonts w:asciiTheme="minorBidi" w:eastAsia="Calibri" w:hAnsiTheme="minorBidi" w:cstheme="minorBidi"/>
          <w:lang w:val="ro-RO"/>
        </w:rPr>
        <w:t>1</w:t>
      </w:r>
      <w:r w:rsidRPr="00034F98">
        <w:rPr>
          <w:rFonts w:asciiTheme="minorBidi" w:eastAsia="Calibri" w:hAnsiTheme="minorBidi" w:cstheme="minorBidi"/>
          <w:lang w:val="ro-RO"/>
        </w:rPr>
        <w:t xml:space="preserve"> alin. (</w:t>
      </w:r>
      <w:r w:rsidR="0000092E" w:rsidRPr="00034F98">
        <w:rPr>
          <w:rFonts w:asciiTheme="minorBidi" w:eastAsia="Calibri" w:hAnsiTheme="minorBidi" w:cstheme="minorBidi"/>
          <w:lang w:val="ro-RO"/>
        </w:rPr>
        <w:t>4</w:t>
      </w:r>
      <w:r w:rsidRPr="00034F98">
        <w:rPr>
          <w:rFonts w:asciiTheme="minorBidi" w:eastAsia="Calibri" w:hAnsiTheme="minorBidi" w:cstheme="minorBidi"/>
          <w:lang w:val="ro-RO"/>
        </w:rPr>
        <w:t xml:space="preserve">) din prezentul </w:t>
      </w:r>
      <w:r w:rsidR="0000092E" w:rsidRPr="00034F98">
        <w:rPr>
          <w:rFonts w:asciiTheme="minorBidi" w:eastAsia="Calibri" w:hAnsiTheme="minorBidi" w:cstheme="minorBidi"/>
          <w:lang w:val="ro-RO"/>
        </w:rPr>
        <w:t>Ordin</w:t>
      </w:r>
      <w:r w:rsidRPr="00034F98">
        <w:rPr>
          <w:rFonts w:asciiTheme="minorBidi" w:eastAsia="Calibri" w:hAnsiTheme="minorBidi" w:cstheme="minorBidi"/>
          <w:lang w:val="ro-RO"/>
        </w:rPr>
        <w:t>.</w:t>
      </w:r>
    </w:p>
    <w:p w14:paraId="4DCA98F5" w14:textId="59A2A48B" w:rsidR="00F65E5D" w:rsidRPr="00034F98" w:rsidRDefault="00CB12EA"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At</w:t>
      </w:r>
      <w:r w:rsidR="00D2384B" w:rsidRPr="00034F98">
        <w:rPr>
          <w:rFonts w:asciiTheme="minorBidi" w:eastAsia="Calibri" w:hAnsiTheme="minorBidi" w:cstheme="minorBidi"/>
          <w:lang w:val="ro-RO"/>
        </w:rPr>
        <w:t>â</w:t>
      </w:r>
      <w:r w:rsidRPr="00034F98">
        <w:rPr>
          <w:rFonts w:asciiTheme="minorBidi" w:eastAsia="Calibri" w:hAnsiTheme="minorBidi" w:cstheme="minorBidi"/>
          <w:lang w:val="ro-RO"/>
        </w:rPr>
        <w:t>t Finanțatorul (ME), cât și Beneficiariul finanțării (UMPFE)</w:t>
      </w:r>
      <w:r w:rsidR="00F65E5D" w:rsidRPr="00034F98">
        <w:rPr>
          <w:rFonts w:asciiTheme="minorBidi" w:eastAsia="Calibri" w:hAnsiTheme="minorBidi" w:cstheme="minorBidi"/>
          <w:lang w:val="ro-RO"/>
        </w:rPr>
        <w:t xml:space="preserve"> au dreptul, pe durata îndeplinirii prezentului </w:t>
      </w:r>
      <w:r w:rsidR="00944871" w:rsidRPr="00034F98">
        <w:rPr>
          <w:rFonts w:asciiTheme="minorBidi" w:eastAsia="Calibri" w:hAnsiTheme="minorBidi" w:cstheme="minorBidi"/>
          <w:lang w:val="ro-RO"/>
        </w:rPr>
        <w:t>Ordin</w:t>
      </w:r>
      <w:r w:rsidR="00F65E5D" w:rsidRPr="00034F98">
        <w:rPr>
          <w:rFonts w:asciiTheme="minorBidi" w:eastAsia="Calibri" w:hAnsiTheme="minorBidi" w:cstheme="minorBidi"/>
          <w:lang w:val="ro-RO"/>
        </w:rPr>
        <w:t xml:space="preserve">, de a conveni modificarea </w:t>
      </w:r>
      <w:r w:rsidR="00D6774B" w:rsidRPr="00034F98">
        <w:rPr>
          <w:rFonts w:asciiTheme="minorBidi" w:eastAsia="Calibri" w:hAnsiTheme="minorBidi" w:cstheme="minorBidi"/>
          <w:lang w:val="ro-RO"/>
        </w:rPr>
        <w:t>articolelor</w:t>
      </w:r>
      <w:r w:rsidR="00F65E5D" w:rsidRPr="00034F98">
        <w:rPr>
          <w:rFonts w:asciiTheme="minorBidi" w:eastAsia="Calibri" w:hAnsiTheme="minorBidi" w:cstheme="minorBidi"/>
          <w:lang w:val="ro-RO"/>
        </w:rPr>
        <w:t xml:space="preserve"> și/sau Anexelor acestuia, prin </w:t>
      </w:r>
      <w:r w:rsidR="00D6774B" w:rsidRPr="00034F98">
        <w:rPr>
          <w:rFonts w:asciiTheme="minorBidi" w:eastAsia="Calibri" w:hAnsiTheme="minorBidi" w:cstheme="minorBidi"/>
          <w:lang w:val="ro-RO"/>
        </w:rPr>
        <w:t>ordin de modificare și</w:t>
      </w:r>
      <w:r w:rsidRPr="00034F98">
        <w:rPr>
          <w:rFonts w:asciiTheme="minorBidi" w:eastAsia="Calibri" w:hAnsiTheme="minorBidi" w:cstheme="minorBidi"/>
          <w:lang w:val="ro-RO"/>
        </w:rPr>
        <w:t>/sau</w:t>
      </w:r>
      <w:r w:rsidR="00D6774B" w:rsidRPr="00034F98">
        <w:rPr>
          <w:rFonts w:asciiTheme="minorBidi" w:eastAsia="Calibri" w:hAnsiTheme="minorBidi" w:cstheme="minorBidi"/>
          <w:lang w:val="ro-RO"/>
        </w:rPr>
        <w:t xml:space="preserve"> completare</w:t>
      </w:r>
      <w:r w:rsidR="00F65E5D" w:rsidRPr="00034F98">
        <w:rPr>
          <w:rFonts w:asciiTheme="minorBidi" w:eastAsia="Calibri" w:hAnsiTheme="minorBidi" w:cstheme="minorBidi"/>
          <w:lang w:val="ro-RO"/>
        </w:rPr>
        <w:t>, încheiat în aceleași condiții</w:t>
      </w:r>
      <w:r w:rsidR="00B64671" w:rsidRPr="00034F98">
        <w:rPr>
          <w:rFonts w:asciiTheme="minorBidi" w:eastAsia="Calibri" w:hAnsiTheme="minorBidi" w:cstheme="minorBidi"/>
          <w:lang w:val="ro-RO"/>
        </w:rPr>
        <w:t>.</w:t>
      </w:r>
    </w:p>
    <w:p w14:paraId="705ABB5A" w14:textId="3DA316F6" w:rsidR="00F65E5D" w:rsidRPr="00034F98" w:rsidRDefault="00F65E5D"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Orice modificare a </w:t>
      </w:r>
      <w:r w:rsidR="0004039B"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se </w:t>
      </w:r>
      <w:r w:rsidR="00CB12EA" w:rsidRPr="00034F98">
        <w:rPr>
          <w:rFonts w:asciiTheme="minorBidi" w:eastAsia="Calibri" w:hAnsiTheme="minorBidi" w:cstheme="minorBidi"/>
          <w:lang w:val="ro-RO"/>
        </w:rPr>
        <w:t>poate</w:t>
      </w:r>
      <w:r w:rsidRPr="00034F98">
        <w:rPr>
          <w:rFonts w:asciiTheme="minorBidi" w:eastAsia="Calibri" w:hAnsiTheme="minorBidi" w:cstheme="minorBidi"/>
          <w:lang w:val="ro-RO"/>
        </w:rPr>
        <w:t xml:space="preserve"> face </w:t>
      </w:r>
      <w:r w:rsidR="00CB12EA" w:rsidRPr="00034F98">
        <w:rPr>
          <w:rFonts w:asciiTheme="minorBidi" w:eastAsia="Calibri" w:hAnsiTheme="minorBidi" w:cstheme="minorBidi"/>
          <w:lang w:val="ro-RO"/>
        </w:rPr>
        <w:t>doar</w:t>
      </w:r>
      <w:r w:rsidRPr="00034F98">
        <w:rPr>
          <w:rFonts w:asciiTheme="minorBidi" w:eastAsia="Calibri" w:hAnsiTheme="minorBidi" w:cstheme="minorBidi"/>
          <w:lang w:val="ro-RO"/>
        </w:rPr>
        <w:t xml:space="preserve"> prin </w:t>
      </w:r>
      <w:r w:rsidR="0004039B" w:rsidRPr="00034F98">
        <w:rPr>
          <w:rFonts w:asciiTheme="minorBidi" w:eastAsia="Calibri" w:hAnsiTheme="minorBidi" w:cstheme="minorBidi"/>
          <w:lang w:val="ro-RO"/>
        </w:rPr>
        <w:t>emiterea unui ordin de modificare și</w:t>
      </w:r>
      <w:r w:rsidR="00CB12EA" w:rsidRPr="00034F98">
        <w:rPr>
          <w:rFonts w:asciiTheme="minorBidi" w:eastAsia="Calibri" w:hAnsiTheme="minorBidi" w:cstheme="minorBidi"/>
          <w:lang w:val="ro-RO"/>
        </w:rPr>
        <w:t>/sau</w:t>
      </w:r>
      <w:r w:rsidR="0004039B" w:rsidRPr="00034F98">
        <w:rPr>
          <w:rFonts w:asciiTheme="minorBidi" w:eastAsia="Calibri" w:hAnsiTheme="minorBidi" w:cstheme="minorBidi"/>
          <w:lang w:val="ro-RO"/>
        </w:rPr>
        <w:t xml:space="preserve"> completare</w:t>
      </w:r>
      <w:r w:rsidRPr="00034F98">
        <w:rPr>
          <w:rFonts w:asciiTheme="minorBidi" w:eastAsia="Calibri" w:hAnsiTheme="minorBidi" w:cstheme="minorBidi"/>
          <w:lang w:val="ro-RO"/>
        </w:rPr>
        <w:t>, cu excepția modificărilor determinate de schimbări în cadrul legislativ, care vor intra în vigoare la data menționată în actul normativ respectiv.</w:t>
      </w:r>
    </w:p>
    <w:p w14:paraId="1DAFEBF7" w14:textId="2BEFA6E4" w:rsidR="00EE1E3C" w:rsidRPr="00034F98" w:rsidRDefault="009D167E" w:rsidP="00EE1E3C">
      <w:pPr>
        <w:pStyle w:val="ListParagraph"/>
        <w:numPr>
          <w:ilvl w:val="0"/>
          <w:numId w:val="78"/>
        </w:numPr>
        <w:spacing w:after="0"/>
        <w:ind w:left="567" w:hanging="567"/>
        <w:jc w:val="both"/>
        <w:rPr>
          <w:rFonts w:asciiTheme="majorBidi" w:eastAsia="Calibri" w:hAnsiTheme="majorBidi" w:cstheme="majorBidi"/>
          <w:lang w:val="ro-RO"/>
        </w:rPr>
      </w:pPr>
      <w:r w:rsidRPr="00034F98">
        <w:rPr>
          <w:rFonts w:asciiTheme="minorBidi" w:eastAsia="Calibri" w:hAnsiTheme="minorBidi" w:cstheme="minorBidi"/>
          <w:lang w:val="ro-RO"/>
        </w:rPr>
        <w:t>Ordinul</w:t>
      </w:r>
      <w:r w:rsidR="00F65E5D"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00F65E5D" w:rsidRPr="00034F98">
        <w:rPr>
          <w:rFonts w:asciiTheme="minorBidi" w:eastAsia="Calibri" w:hAnsiTheme="minorBidi" w:cstheme="minorBidi"/>
          <w:lang w:val="ro-RO"/>
        </w:rPr>
        <w:t xml:space="preserve">inanțare poate fi modificat de către Beneficiar, </w:t>
      </w:r>
      <w:r w:rsidR="00EE1E3C" w:rsidRPr="00034F98">
        <w:rPr>
          <w:rFonts w:asciiTheme="minorBidi" w:eastAsia="Calibri" w:hAnsiTheme="minorBidi" w:cstheme="minorBidi"/>
          <w:lang w:val="ro-RO"/>
        </w:rPr>
        <w:t xml:space="preserve">prin ordin de modificare, după ce prevederile </w:t>
      </w:r>
      <w:r w:rsidR="00EE1E3C" w:rsidRPr="00034F98">
        <w:rPr>
          <w:rFonts w:asciiTheme="majorBidi" w:eastAsia="Times New Roman" w:hAnsiTheme="majorBidi" w:cstheme="majorBidi"/>
          <w:bdr w:val="none" w:sz="0" w:space="0" w:color="auto" w:frame="1"/>
          <w:shd w:val="clear" w:color="auto" w:fill="FFFFFF"/>
          <w:lang w:val="ro-RO"/>
        </w:rPr>
        <w:t>clauzele aceastuia au fost acceptate, în prealabil, de Beneficiar</w:t>
      </w:r>
    </w:p>
    <w:p w14:paraId="63D26F6B" w14:textId="4F8F60E8" w:rsidR="00F65E5D" w:rsidRPr="00034F98" w:rsidRDefault="00F65E5D"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următoarele situaţii:</w:t>
      </w:r>
    </w:p>
    <w:p w14:paraId="1B09424D" w14:textId="0B9C4EFE"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modificări ale bugetului între tipurile de cheltuieli, care depășesc 10% între categoriile de activități/ de cheltuieli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cu justificarea motivelor care au condus la aceasta și fără a depăși valoarea aprobată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respectând categoriile de cheltuieli eligibile prevăzute în PNRAS;</w:t>
      </w:r>
    </w:p>
    <w:p w14:paraId="4D414310" w14:textId="58AF8207"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modificarea valorii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în situația în care valoarea totală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crește față de valoarea din </w:t>
      </w:r>
      <w:r w:rsidR="009D167E" w:rsidRPr="00034F98">
        <w:rPr>
          <w:rFonts w:asciiTheme="minorBidi" w:eastAsia="Calibri" w:hAnsiTheme="minorBidi" w:cstheme="minorBidi"/>
          <w:lang w:val="ro-RO"/>
        </w:rPr>
        <w:t>Ordinul</w:t>
      </w:r>
      <w:r w:rsidRPr="00034F98">
        <w:rPr>
          <w:rFonts w:asciiTheme="minorBidi" w:eastAsia="Calibri" w:hAnsiTheme="minorBidi" w:cstheme="minorBidi"/>
          <w:lang w:val="ro-RO"/>
        </w:rPr>
        <w:t xml:space="preserve"> de finanțare, diferența astfel rezultată fiind suportată în întregime de Beneficiar;</w:t>
      </w:r>
    </w:p>
    <w:p w14:paraId="5BB69467" w14:textId="326F1D23"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modificări ce au ca obiect reducerea indicatorilor ce urmează a fi realizați în </w:t>
      </w:r>
      <w:r w:rsidR="00F86468" w:rsidRPr="00034F98">
        <w:rPr>
          <w:rFonts w:asciiTheme="minorBidi" w:eastAsia="Calibri" w:hAnsiTheme="minorBidi" w:cstheme="minorBidi"/>
          <w:lang w:val="ro-RO"/>
        </w:rPr>
        <w:t>P</w:t>
      </w:r>
      <w:r w:rsidRPr="00034F98">
        <w:rPr>
          <w:rFonts w:asciiTheme="minorBidi" w:eastAsia="Calibri" w:hAnsiTheme="minorBidi" w:cstheme="minorBidi"/>
          <w:lang w:val="ro-RO"/>
        </w:rPr>
        <w:t xml:space="preserve">roiect, caz în care valoarea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va fi redusă proportional</w:t>
      </w:r>
      <w:r w:rsidR="00AE19C4" w:rsidRPr="00034F98">
        <w:rPr>
          <w:rFonts w:asciiTheme="minorBidi" w:eastAsia="Calibri" w:hAnsiTheme="minorBidi" w:cstheme="minorBidi"/>
          <w:lang w:val="ro-RO"/>
        </w:rPr>
        <w:t>;</w:t>
      </w:r>
    </w:p>
    <w:p w14:paraId="62C2B846" w14:textId="2F32B10F" w:rsidR="00F65E5D" w:rsidRPr="00034F98" w:rsidRDefault="008F535A"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 </w:t>
      </w:r>
      <w:r w:rsidR="00F65E5D" w:rsidRPr="00034F98">
        <w:rPr>
          <w:rFonts w:asciiTheme="minorBidi" w:eastAsia="Calibri" w:hAnsiTheme="minorBidi" w:cstheme="minorBidi"/>
          <w:lang w:val="ro-RO"/>
        </w:rPr>
        <w:t xml:space="preserve">modificări intervenite în bugetul estimat al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F65E5D" w:rsidRPr="00034F98">
        <w:rPr>
          <w:rFonts w:asciiTheme="minorBidi" w:eastAsia="Calibri" w:hAnsiTheme="minorBidi" w:cstheme="minorBidi"/>
          <w:lang w:val="ro-RO"/>
        </w:rPr>
        <w:t xml:space="preserve">, în limita a 10% între categoriile de activități/ de cheltuieli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F65E5D" w:rsidRPr="00034F98">
        <w:rPr>
          <w:rFonts w:asciiTheme="minorBidi" w:eastAsia="Calibri" w:hAnsiTheme="minorBidi" w:cstheme="minorBidi"/>
          <w:lang w:val="ro-RO"/>
        </w:rPr>
        <w:t xml:space="preserve">, cu justificarea motivelor care au condus la aceasta și fără a depăși valoarea aprobată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F65E5D" w:rsidRPr="00034F98">
        <w:rPr>
          <w:rFonts w:asciiTheme="minorBidi" w:eastAsia="Calibri" w:hAnsiTheme="minorBidi" w:cstheme="minorBidi"/>
          <w:lang w:val="ro-RO"/>
        </w:rPr>
        <w:t>, respectând categoriile de cheltuieli eligibile prevăzute în PNRAS;</w:t>
      </w:r>
    </w:p>
    <w:p w14:paraId="63243EC7" w14:textId="7DABE3C9"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modificări intervenite în bugetul estimat al </w:t>
      </w:r>
      <w:r w:rsidR="001634CF" w:rsidRPr="00034F98">
        <w:rPr>
          <w:rFonts w:asciiTheme="minorBidi" w:eastAsia="Calibri" w:hAnsiTheme="minorBidi" w:cstheme="minorBidi"/>
          <w:lang w:val="ro-RO"/>
        </w:rPr>
        <w:t>Proiectului</w:t>
      </w:r>
      <w:r w:rsidRPr="00034F98">
        <w:rPr>
          <w:rFonts w:asciiTheme="minorBidi" w:eastAsia="Calibri" w:hAnsiTheme="minorBidi" w:cstheme="minorBidi"/>
          <w:lang w:val="ro-RO"/>
        </w:rPr>
        <w:t xml:space="preserve">, în cadrul aceleiași categorii de activități/de cheltuieli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între tipurile de cheltuieli, respectând categoriile de cheltuieli eligibile prevăzute în PNRAS;</w:t>
      </w:r>
    </w:p>
    <w:p w14:paraId="008940F9" w14:textId="726E032B"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înlocuirea sau introducerea de membri noi în echipa de implementare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finanțat prin Programul Național pentru Reducerea Abandonului Școlar, acolo unde este cazul, fără a fi modificate condițiile de eligibilitate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w:t>
      </w:r>
    </w:p>
    <w:p w14:paraId="2C8E3A6B" w14:textId="6503C08F"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modificarea Graficului de activități fără să depăşească perioada de implementare a Programului Național pentru Reducerea Abandonului Școlar;</w:t>
      </w:r>
    </w:p>
    <w:p w14:paraId="6763E9EB" w14:textId="5BFF265C"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modificarea Graficului estimativ privind termenele de depunere a estimărilor trimestriale de fonduri;</w:t>
      </w:r>
    </w:p>
    <w:p w14:paraId="7F11D9E9" w14:textId="666F6D4A"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schimbarea denumirii și/sau schimbarea adresei sediului Beneficiarului; </w:t>
      </w:r>
    </w:p>
    <w:p w14:paraId="6AE1B9A0" w14:textId="1F3B539D"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schimbarea contului special deschis pentru </w:t>
      </w:r>
      <w:r w:rsidR="00152A92" w:rsidRPr="00034F98">
        <w:rPr>
          <w:rFonts w:asciiTheme="minorBidi" w:eastAsia="Calibri" w:hAnsiTheme="minorBidi" w:cstheme="minorBidi"/>
          <w:lang w:val="ro-RO"/>
        </w:rPr>
        <w:t>Proiectul</w:t>
      </w:r>
      <w:r w:rsidRPr="00034F98">
        <w:rPr>
          <w:rFonts w:asciiTheme="minorBidi" w:eastAsia="Calibri" w:hAnsiTheme="minorBidi" w:cstheme="minorBidi"/>
          <w:lang w:val="ro-RO"/>
        </w:rPr>
        <w:t xml:space="preserve"> finanțat din PNRAS;</w:t>
      </w:r>
    </w:p>
    <w:p w14:paraId="709B243C" w14:textId="055C0547" w:rsidR="00F65E5D" w:rsidRPr="00034F98" w:rsidRDefault="00F65E5D" w:rsidP="000F7624">
      <w:pPr>
        <w:pStyle w:val="ListParagraph"/>
        <w:numPr>
          <w:ilvl w:val="1"/>
          <w:numId w:val="71"/>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înlocuirea/modificarea reprezentantului legal.</w:t>
      </w:r>
    </w:p>
    <w:p w14:paraId="0ACA0E68" w14:textId="464E8A02" w:rsidR="00F65E5D" w:rsidRPr="00034F98" w:rsidRDefault="00F65E5D"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Pentru situațiile menționate la lit. </w:t>
      </w:r>
      <w:r w:rsidR="00AE19C4" w:rsidRPr="00034F98">
        <w:rPr>
          <w:rFonts w:asciiTheme="minorBidi" w:eastAsia="Calibri" w:hAnsiTheme="minorBidi" w:cstheme="minorBidi"/>
          <w:lang w:val="ro-RO"/>
        </w:rPr>
        <w:t>i</w:t>
      </w:r>
      <w:r w:rsidRPr="00034F98">
        <w:rPr>
          <w:rFonts w:asciiTheme="minorBidi" w:eastAsia="Calibri" w:hAnsiTheme="minorBidi" w:cstheme="minorBidi"/>
          <w:lang w:val="ro-RO"/>
        </w:rPr>
        <w:t xml:space="preserve">), </w:t>
      </w:r>
      <w:r w:rsidR="00AE19C4" w:rsidRPr="00034F98">
        <w:rPr>
          <w:rFonts w:asciiTheme="minorBidi" w:eastAsia="Calibri" w:hAnsiTheme="minorBidi" w:cstheme="minorBidi"/>
          <w:lang w:val="ro-RO"/>
        </w:rPr>
        <w:t>j</w:t>
      </w:r>
      <w:r w:rsidRPr="00034F98">
        <w:rPr>
          <w:rFonts w:asciiTheme="minorBidi" w:eastAsia="Calibri" w:hAnsiTheme="minorBidi" w:cstheme="minorBidi"/>
          <w:lang w:val="ro-RO"/>
        </w:rPr>
        <w:t xml:space="preserve">) și </w:t>
      </w:r>
      <w:r w:rsidR="00AE19C4" w:rsidRPr="00034F98">
        <w:rPr>
          <w:rFonts w:asciiTheme="minorBidi" w:eastAsia="Calibri" w:hAnsiTheme="minorBidi" w:cstheme="minorBidi"/>
          <w:lang w:val="ro-RO"/>
        </w:rPr>
        <w:t>k</w:t>
      </w:r>
      <w:r w:rsidRPr="00034F98">
        <w:rPr>
          <w:rFonts w:asciiTheme="minorBidi" w:eastAsia="Calibri" w:hAnsiTheme="minorBidi" w:cstheme="minorBidi"/>
          <w:lang w:val="ro-RO"/>
        </w:rPr>
        <w:t>), Beneficiarul are obligația de a notifica</w:t>
      </w:r>
      <w:r w:rsidR="00AE19C4" w:rsidRPr="00034F98">
        <w:rPr>
          <w:rFonts w:asciiTheme="minorBidi" w:eastAsia="Calibri" w:hAnsiTheme="minorBidi" w:cstheme="minorBidi"/>
          <w:lang w:val="ro-RO"/>
        </w:rPr>
        <w:t xml:space="preserve"> </w:t>
      </w:r>
      <w:r w:rsidR="0092335D" w:rsidRPr="00034F98">
        <w:rPr>
          <w:rFonts w:asciiTheme="minorBidi" w:eastAsia="Calibri" w:hAnsiTheme="minorBidi" w:cstheme="minorBidi"/>
          <w:lang w:val="ro-RO"/>
        </w:rPr>
        <w:t>Finanțatorul</w:t>
      </w:r>
      <w:r w:rsidRPr="00034F98">
        <w:rPr>
          <w:rFonts w:asciiTheme="minorBidi" w:eastAsia="Calibri" w:hAnsiTheme="minorBidi" w:cstheme="minorBidi"/>
          <w:lang w:val="ro-RO"/>
        </w:rPr>
        <w:t xml:space="preserve">, în termen de maximum 3 </w:t>
      </w:r>
      <w:r w:rsidR="00AE19C4" w:rsidRPr="00034F98">
        <w:rPr>
          <w:rFonts w:asciiTheme="minorBidi" w:eastAsia="Calibri" w:hAnsiTheme="minorBidi" w:cstheme="minorBidi"/>
          <w:lang w:val="ro-RO"/>
        </w:rPr>
        <w:t xml:space="preserve">(trei) </w:t>
      </w:r>
      <w:r w:rsidRPr="00034F98">
        <w:rPr>
          <w:rFonts w:asciiTheme="minorBidi" w:eastAsia="Calibri" w:hAnsiTheme="minorBidi" w:cstheme="minorBidi"/>
          <w:lang w:val="ro-RO"/>
        </w:rPr>
        <w:t xml:space="preserve">zile lucrătoare de la data intervenirii acestor modificări, iar pentru situațiile menționate la lit. a) - e) notificarea se va realiza în termen de maximum 10 </w:t>
      </w:r>
      <w:r w:rsidR="00950989" w:rsidRPr="00034F98">
        <w:rPr>
          <w:rFonts w:asciiTheme="minorBidi" w:eastAsia="Calibri" w:hAnsiTheme="minorBidi" w:cstheme="minorBidi"/>
          <w:lang w:val="ro-RO"/>
        </w:rPr>
        <w:t xml:space="preserve">(zece) </w:t>
      </w:r>
      <w:r w:rsidRPr="00034F98">
        <w:rPr>
          <w:rFonts w:asciiTheme="minorBidi" w:eastAsia="Calibri" w:hAnsiTheme="minorBidi" w:cstheme="minorBidi"/>
          <w:lang w:val="ro-RO"/>
        </w:rPr>
        <w:t>zile lucrătoare de la data modificărilor efectuate.</w:t>
      </w:r>
    </w:p>
    <w:p w14:paraId="049761F5" w14:textId="4E114F75" w:rsidR="00F65E5D" w:rsidRPr="00034F98" w:rsidRDefault="00F65E5D" w:rsidP="000F7624">
      <w:pPr>
        <w:pStyle w:val="ListParagraph"/>
        <w:numPr>
          <w:ilvl w:val="1"/>
          <w:numId w:val="6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în care propunerea de modificare a </w:t>
      </w:r>
      <w:r w:rsidR="0017797A"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prin </w:t>
      </w:r>
      <w:r w:rsidR="00AE19C4" w:rsidRPr="00034F98">
        <w:rPr>
          <w:rFonts w:asciiTheme="minorBidi" w:eastAsia="Calibri" w:hAnsiTheme="minorBidi" w:cstheme="minorBidi"/>
          <w:lang w:val="ro-RO"/>
        </w:rPr>
        <w:t>Ordin de modificare și/sau cmpleare a prezentului Ordin</w:t>
      </w:r>
      <w:r w:rsidRPr="00034F98">
        <w:rPr>
          <w:rFonts w:asciiTheme="minorBidi" w:eastAsia="Calibri" w:hAnsiTheme="minorBidi" w:cstheme="minorBidi"/>
          <w:lang w:val="ro-RO"/>
        </w:rPr>
        <w:t xml:space="preserve">, vine din partea Beneficiarului, acesta are obligația de a transmite </w:t>
      </w:r>
      <w:r w:rsidR="0092335D" w:rsidRPr="00034F98">
        <w:rPr>
          <w:rFonts w:asciiTheme="minorBidi" w:eastAsia="Calibri" w:hAnsiTheme="minorBidi" w:cstheme="minorBidi"/>
          <w:lang w:val="ro-RO"/>
        </w:rPr>
        <w:t xml:space="preserve">Finanțatorului o </w:t>
      </w:r>
      <w:r w:rsidR="00AE19C4" w:rsidRPr="00034F98">
        <w:rPr>
          <w:rFonts w:asciiTheme="minorBidi" w:eastAsia="Calibri" w:hAnsiTheme="minorBidi" w:cstheme="minorBidi"/>
          <w:lang w:val="ro-RO"/>
        </w:rPr>
        <w:t xml:space="preserve">solicitare cu privire la modificare, </w:t>
      </w:r>
      <w:r w:rsidRPr="00034F98">
        <w:rPr>
          <w:rFonts w:asciiTheme="minorBidi" w:eastAsia="Calibri" w:hAnsiTheme="minorBidi" w:cstheme="minorBidi"/>
          <w:lang w:val="ro-RO"/>
        </w:rPr>
        <w:t xml:space="preserve">cu cel puţin 20 </w:t>
      </w:r>
      <w:r w:rsidR="00AE19C4" w:rsidRPr="00034F98">
        <w:rPr>
          <w:rFonts w:asciiTheme="minorBidi" w:eastAsia="Calibri" w:hAnsiTheme="minorBidi" w:cstheme="minorBidi"/>
          <w:lang w:val="ro-RO"/>
        </w:rPr>
        <w:t xml:space="preserve">(douăzeci) </w:t>
      </w:r>
      <w:r w:rsidRPr="00034F98">
        <w:rPr>
          <w:rFonts w:asciiTheme="minorBidi" w:eastAsia="Calibri" w:hAnsiTheme="minorBidi" w:cstheme="minorBidi"/>
          <w:lang w:val="ro-RO"/>
        </w:rPr>
        <w:t>zile lucrătoare înainte de termenul la care se are în vedere intrarea sa în vigoare. Beneficiarul va transmite, de asemenea, odată cu solicitarea de modificare, toate documentele justificative necesare.</w:t>
      </w:r>
    </w:p>
    <w:p w14:paraId="1026F5C3" w14:textId="7E76A1A9" w:rsidR="00F65E5D" w:rsidRPr="00034F98" w:rsidRDefault="00F65E5D" w:rsidP="00207C02">
      <w:pPr>
        <w:pStyle w:val="ListParagraph"/>
        <w:numPr>
          <w:ilvl w:val="0"/>
          <w:numId w:val="78"/>
        </w:numPr>
        <w:spacing w:after="0"/>
        <w:ind w:left="567" w:hanging="567"/>
        <w:jc w:val="both"/>
        <w:rPr>
          <w:rFonts w:asciiTheme="minorBidi" w:eastAsia="Calibri" w:hAnsiTheme="minorBidi" w:cstheme="minorBidi"/>
          <w:lang w:val="fr-FR"/>
        </w:rPr>
      </w:pPr>
      <w:proofErr w:type="spellStart"/>
      <w:r w:rsidRPr="00034F98">
        <w:rPr>
          <w:rFonts w:asciiTheme="minorBidi" w:eastAsia="Calibri" w:hAnsiTheme="minorBidi" w:cstheme="minorBidi"/>
          <w:lang w:val="fr-FR"/>
        </w:rPr>
        <w:t>În</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cazul</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propunerilor</w:t>
      </w:r>
      <w:proofErr w:type="spellEnd"/>
      <w:r w:rsidRPr="00034F98">
        <w:rPr>
          <w:rFonts w:asciiTheme="minorBidi" w:eastAsia="Calibri" w:hAnsiTheme="minorBidi" w:cstheme="minorBidi"/>
          <w:lang w:val="fr-FR"/>
        </w:rPr>
        <w:t xml:space="preserve"> de </w:t>
      </w:r>
      <w:proofErr w:type="spellStart"/>
      <w:r w:rsidR="0092335D" w:rsidRPr="00034F98">
        <w:rPr>
          <w:rFonts w:asciiTheme="minorBidi" w:eastAsia="Calibri" w:hAnsiTheme="minorBidi" w:cstheme="minorBidi"/>
          <w:lang w:val="fr-FR"/>
        </w:rPr>
        <w:t>modificări</w:t>
      </w:r>
      <w:proofErr w:type="spellEnd"/>
      <w:r w:rsidRPr="00034F98">
        <w:rPr>
          <w:rFonts w:asciiTheme="minorBidi" w:eastAsia="Calibri" w:hAnsiTheme="minorBidi" w:cstheme="minorBidi"/>
          <w:lang w:val="fr-FR"/>
        </w:rPr>
        <w:t xml:space="preserve"> </w:t>
      </w:r>
      <w:r w:rsidR="0092335D" w:rsidRPr="00034F98">
        <w:rPr>
          <w:rFonts w:asciiTheme="minorBidi" w:eastAsia="Calibri" w:hAnsiTheme="minorBidi" w:cstheme="minorBidi"/>
          <w:lang w:val="fr-FR"/>
        </w:rPr>
        <w:t xml:space="preserve">ce </w:t>
      </w:r>
      <w:r w:rsidRPr="00034F98">
        <w:rPr>
          <w:rFonts w:asciiTheme="minorBidi" w:eastAsia="Calibri" w:hAnsiTheme="minorBidi" w:cstheme="minorBidi"/>
          <w:lang w:val="fr-FR"/>
        </w:rPr>
        <w:t xml:space="preserve">au ca </w:t>
      </w:r>
      <w:proofErr w:type="spellStart"/>
      <w:r w:rsidRPr="00034F98">
        <w:rPr>
          <w:rFonts w:asciiTheme="minorBidi" w:eastAsia="Calibri" w:hAnsiTheme="minorBidi" w:cstheme="minorBidi"/>
          <w:lang w:val="fr-FR"/>
        </w:rPr>
        <w:t>obiect</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reducerea</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indicatorilor</w:t>
      </w:r>
      <w:proofErr w:type="spellEnd"/>
      <w:r w:rsidRPr="00034F98">
        <w:rPr>
          <w:rFonts w:asciiTheme="minorBidi" w:eastAsia="Calibri" w:hAnsiTheme="minorBidi" w:cstheme="minorBidi"/>
          <w:lang w:val="fr-FR"/>
        </w:rPr>
        <w:t xml:space="preserve"> ce </w:t>
      </w:r>
      <w:proofErr w:type="spellStart"/>
      <w:r w:rsidRPr="00034F98">
        <w:rPr>
          <w:rFonts w:asciiTheme="minorBidi" w:eastAsia="Calibri" w:hAnsiTheme="minorBidi" w:cstheme="minorBidi"/>
          <w:lang w:val="fr-FR"/>
        </w:rPr>
        <w:t>urmează</w:t>
      </w:r>
      <w:proofErr w:type="spellEnd"/>
      <w:r w:rsidRPr="00034F98">
        <w:rPr>
          <w:rFonts w:asciiTheme="minorBidi" w:eastAsia="Calibri" w:hAnsiTheme="minorBidi" w:cstheme="minorBidi"/>
          <w:lang w:val="fr-FR"/>
        </w:rPr>
        <w:t xml:space="preserve"> a fi </w:t>
      </w:r>
      <w:proofErr w:type="spellStart"/>
      <w:r w:rsidRPr="00034F98">
        <w:rPr>
          <w:rFonts w:asciiTheme="minorBidi" w:eastAsia="Calibri" w:hAnsiTheme="minorBidi" w:cstheme="minorBidi"/>
          <w:lang w:val="fr-FR"/>
        </w:rPr>
        <w:t>realizați</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prin</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Proiect</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finanțarea</w:t>
      </w:r>
      <w:proofErr w:type="spellEnd"/>
      <w:r w:rsidRPr="00034F98">
        <w:rPr>
          <w:rFonts w:asciiTheme="minorBidi" w:eastAsia="Calibri" w:hAnsiTheme="minorBidi" w:cstheme="minorBidi"/>
          <w:lang w:val="fr-FR"/>
        </w:rPr>
        <w:t xml:space="preserve"> </w:t>
      </w:r>
      <w:proofErr w:type="spellStart"/>
      <w:r w:rsidR="00152A92" w:rsidRPr="00034F98">
        <w:rPr>
          <w:rFonts w:asciiTheme="minorBidi" w:eastAsia="Calibri" w:hAnsiTheme="minorBidi" w:cstheme="minorBidi"/>
          <w:lang w:val="fr-FR"/>
        </w:rPr>
        <w:t>Proiectul</w:t>
      </w:r>
      <w:r w:rsidR="00A31B83" w:rsidRPr="00034F98">
        <w:rPr>
          <w:rFonts w:asciiTheme="minorBidi" w:eastAsia="Calibri" w:hAnsiTheme="minorBidi" w:cstheme="minorBidi"/>
          <w:lang w:val="fr-FR"/>
        </w:rPr>
        <w:t>ui</w:t>
      </w:r>
      <w:proofErr w:type="spellEnd"/>
      <w:r w:rsidRPr="00034F98">
        <w:rPr>
          <w:rFonts w:asciiTheme="minorBidi" w:eastAsia="Calibri" w:hAnsiTheme="minorBidi" w:cstheme="minorBidi"/>
          <w:lang w:val="fr-FR"/>
        </w:rPr>
        <w:t xml:space="preserve"> va fi </w:t>
      </w:r>
      <w:proofErr w:type="spellStart"/>
      <w:r w:rsidRPr="00034F98">
        <w:rPr>
          <w:rFonts w:asciiTheme="minorBidi" w:eastAsia="Calibri" w:hAnsiTheme="minorBidi" w:cstheme="minorBidi"/>
          <w:lang w:val="fr-FR"/>
        </w:rPr>
        <w:t>redusă</w:t>
      </w:r>
      <w:proofErr w:type="spellEnd"/>
      <w:r w:rsidRPr="00034F98">
        <w:rPr>
          <w:rFonts w:asciiTheme="minorBidi" w:eastAsia="Calibri" w:hAnsiTheme="minorBidi" w:cstheme="minorBidi"/>
          <w:lang w:val="fr-FR"/>
        </w:rPr>
        <w:t xml:space="preserve"> </w:t>
      </w:r>
      <w:proofErr w:type="spellStart"/>
      <w:r w:rsidRPr="00034F98">
        <w:rPr>
          <w:rFonts w:asciiTheme="minorBidi" w:eastAsia="Calibri" w:hAnsiTheme="minorBidi" w:cstheme="minorBidi"/>
          <w:lang w:val="fr-FR"/>
        </w:rPr>
        <w:t>proporţional</w:t>
      </w:r>
      <w:proofErr w:type="spellEnd"/>
      <w:r w:rsidRPr="00034F98">
        <w:rPr>
          <w:rFonts w:asciiTheme="minorBidi" w:eastAsia="Calibri" w:hAnsiTheme="minorBidi" w:cstheme="minorBidi"/>
          <w:lang w:val="fr-FR"/>
        </w:rPr>
        <w:t>.</w:t>
      </w:r>
    </w:p>
    <w:p w14:paraId="41AEEF30" w14:textId="377C5D3D" w:rsidR="00F65E5D" w:rsidRPr="00034F98" w:rsidRDefault="00F65E5D" w:rsidP="000F7624">
      <w:pPr>
        <w:pStyle w:val="ListParagraph"/>
        <w:numPr>
          <w:ilvl w:val="0"/>
          <w:numId w:val="7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Modificarea </w:t>
      </w:r>
      <w:r w:rsidR="00AE19C4" w:rsidRPr="00034F98">
        <w:rPr>
          <w:rFonts w:asciiTheme="minorBidi" w:eastAsia="Calibri" w:hAnsiTheme="minorBidi" w:cstheme="minorBidi"/>
          <w:lang w:val="ro-RO"/>
        </w:rPr>
        <w:t>prevederilor</w:t>
      </w:r>
      <w:r w:rsidRPr="00034F98">
        <w:rPr>
          <w:rFonts w:asciiTheme="minorBidi" w:eastAsia="Calibri" w:hAnsiTheme="minorBidi" w:cstheme="minorBidi"/>
          <w:lang w:val="ro-RO"/>
        </w:rPr>
        <w:t xml:space="preserve"> </w:t>
      </w:r>
      <w:r w:rsidR="002F3FCC"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intră în vigoare la data </w:t>
      </w:r>
      <w:r w:rsidR="00AE19C4" w:rsidRPr="00034F98">
        <w:rPr>
          <w:rFonts w:asciiTheme="minorBidi" w:eastAsia="Calibri" w:hAnsiTheme="minorBidi" w:cstheme="minorBidi"/>
          <w:lang w:val="ro-RO"/>
        </w:rPr>
        <w:t>intrării în vigoare a Ordinului de modificare și/sau completare</w:t>
      </w:r>
      <w:r w:rsidRPr="00034F98">
        <w:rPr>
          <w:rFonts w:asciiTheme="minorBidi" w:eastAsia="Calibri" w:hAnsiTheme="minorBidi" w:cstheme="minorBidi"/>
          <w:lang w:val="ro-RO"/>
        </w:rPr>
        <w:t>, cu excepţia cazurilor în care</w:t>
      </w:r>
      <w:r w:rsidR="008E1553" w:rsidRPr="00034F98">
        <w:rPr>
          <w:rFonts w:asciiTheme="minorBidi" w:eastAsia="Calibri" w:hAnsiTheme="minorBidi" w:cstheme="minorBidi"/>
          <w:lang w:val="ro-RO"/>
        </w:rPr>
        <w:t>,</w:t>
      </w:r>
      <w:r w:rsidRPr="00034F98">
        <w:rPr>
          <w:rFonts w:asciiTheme="minorBidi" w:eastAsia="Calibri" w:hAnsiTheme="minorBidi" w:cstheme="minorBidi"/>
          <w:lang w:val="ro-RO"/>
        </w:rPr>
        <w:t xml:space="preserve"> prin modificare se confirmă modificări intervenite în legislaţia naţională şi/sau europeană relevantă, cu impact asupra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8E1553" w:rsidRPr="00034F98">
        <w:rPr>
          <w:rFonts w:asciiTheme="minorBidi" w:eastAsia="Calibri" w:hAnsiTheme="minorBidi" w:cstheme="minorBidi"/>
          <w:lang w:val="ro-RO"/>
        </w:rPr>
        <w:t xml:space="preserve"> finanțat conform prezentului Ordin de finnțare</w:t>
      </w:r>
      <w:r w:rsidRPr="00034F98">
        <w:rPr>
          <w:rFonts w:asciiTheme="minorBidi" w:eastAsia="Calibri" w:hAnsiTheme="minorBidi" w:cstheme="minorBidi"/>
          <w:lang w:val="ro-RO"/>
        </w:rPr>
        <w:t xml:space="preserve">, situaţii în care modificarea respectivă intră în vigoare de la data menţionată în actul normativ corespunzător. </w:t>
      </w:r>
    </w:p>
    <w:p w14:paraId="6F1AEADD" w14:textId="5B19A200" w:rsidR="00F65E5D" w:rsidRPr="00034F98" w:rsidRDefault="00F65E5D" w:rsidP="000F7624">
      <w:pPr>
        <w:pStyle w:val="ListParagraph"/>
        <w:numPr>
          <w:ilvl w:val="0"/>
          <w:numId w:val="78"/>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lastRenderedPageBreak/>
        <w:t xml:space="preserve">Modificarea </w:t>
      </w:r>
      <w:r w:rsidR="008E1553" w:rsidRPr="00034F98">
        <w:rPr>
          <w:rFonts w:asciiTheme="minorBidi" w:eastAsia="Calibri" w:hAnsiTheme="minorBidi" w:cstheme="minorBidi"/>
          <w:lang w:val="ro-RO"/>
        </w:rPr>
        <w:t>prezentului Ordin</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nu poate avea caracter retroactiv și nu poate avea scopul sau efectul de a produce schimbări în </w:t>
      </w:r>
      <w:r w:rsidR="008E1553" w:rsidRPr="00034F98">
        <w:rPr>
          <w:rFonts w:asciiTheme="minorBidi" w:eastAsia="Calibri" w:hAnsiTheme="minorBidi" w:cstheme="minorBidi"/>
          <w:lang w:val="ro-RO"/>
        </w:rPr>
        <w:t>Proiect</w:t>
      </w:r>
      <w:r w:rsidRPr="00034F98">
        <w:rPr>
          <w:rFonts w:asciiTheme="minorBidi" w:eastAsia="Calibri" w:hAnsiTheme="minorBidi" w:cstheme="minorBidi"/>
          <w:lang w:val="ro-RO"/>
        </w:rPr>
        <w:t>, care ar putea aduce atingere condițiilor inițiale de acordare a finanțării sau care ar fi contrare principiului tratamentului egal al solicitanţilor.</w:t>
      </w:r>
    </w:p>
    <w:p w14:paraId="76005427" w14:textId="75CEB032" w:rsidR="00345FFA" w:rsidRPr="00034F98" w:rsidRDefault="00FD2D67" w:rsidP="000F7624">
      <w:pPr>
        <w:pStyle w:val="ListParagraph"/>
        <w:numPr>
          <w:ilvl w:val="0"/>
          <w:numId w:val="78"/>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 xml:space="preserve">Suspendarea implementării Proiectului, pentru motive întemeiate, se realizează prin Ordin de modificare. Pe perioada suspendării, Beneficiarul poate depune la ME solicitări de modificări ale Ordinului și cereri de transfer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w:t>
      </w:r>
      <w:proofErr w:type="spellStart"/>
      <w:r w:rsidRPr="00034F98">
        <w:rPr>
          <w:rFonts w:asciiTheme="majorBidi" w:eastAsia="Times New Roman" w:hAnsiTheme="majorBidi" w:cstheme="majorBidi"/>
          <w:bdr w:val="none" w:sz="0" w:space="0" w:color="auto" w:frame="1"/>
          <w:shd w:val="clear" w:color="auto" w:fill="FFFFFF"/>
          <w:lang w:val="en-US"/>
        </w:rPr>
        <w:t>Suspendarea</w:t>
      </w:r>
      <w:proofErr w:type="spellEnd"/>
      <w:r w:rsidRPr="00034F98">
        <w:rPr>
          <w:rFonts w:asciiTheme="majorBidi" w:eastAsia="Times New Roman" w:hAnsiTheme="majorBidi" w:cstheme="majorBidi"/>
          <w:bdr w:val="none" w:sz="0" w:space="0" w:color="auto" w:frame="1"/>
          <w:shd w:val="clear" w:color="auto" w:fill="FFFFFF"/>
          <w:lang w:val="en-US"/>
        </w:rPr>
        <w:t xml:space="preserve"> se </w:t>
      </w:r>
      <w:proofErr w:type="spellStart"/>
      <w:r w:rsidRPr="00034F98">
        <w:rPr>
          <w:rFonts w:asciiTheme="majorBidi" w:eastAsia="Times New Roman" w:hAnsiTheme="majorBidi" w:cstheme="majorBidi"/>
          <w:bdr w:val="none" w:sz="0" w:space="0" w:color="auto" w:frame="1"/>
          <w:shd w:val="clear" w:color="auto" w:fill="FFFFFF"/>
          <w:lang w:val="en-US"/>
        </w:rPr>
        <w:t>realizează</w:t>
      </w:r>
      <w:proofErr w:type="spellEnd"/>
      <w:r w:rsidRPr="00034F98">
        <w:rPr>
          <w:rFonts w:asciiTheme="majorBidi" w:eastAsia="Times New Roman" w:hAnsiTheme="majorBidi" w:cstheme="majorBidi"/>
          <w:bdr w:val="none" w:sz="0" w:space="0" w:color="auto" w:frame="1"/>
          <w:shd w:val="clear" w:color="auto" w:fill="FFFFFF"/>
          <w:lang w:val="en-US"/>
        </w:rPr>
        <w:t xml:space="preserve"> cu </w:t>
      </w:r>
      <w:proofErr w:type="spellStart"/>
      <w:r w:rsidRPr="00034F98">
        <w:rPr>
          <w:rFonts w:asciiTheme="majorBidi" w:eastAsia="Times New Roman" w:hAnsiTheme="majorBidi" w:cstheme="majorBidi"/>
          <w:bdr w:val="none" w:sz="0" w:space="0" w:color="auto" w:frame="1"/>
          <w:shd w:val="clear" w:color="auto" w:fill="FFFFFF"/>
          <w:lang w:val="en-US"/>
        </w:rPr>
        <w:t>asigurarea</w:t>
      </w:r>
      <w:proofErr w:type="spellEnd"/>
      <w:r w:rsidRPr="00034F98">
        <w:rPr>
          <w:rFonts w:asciiTheme="majorBidi" w:eastAsia="Times New Roman" w:hAnsiTheme="majorBidi" w:cstheme="majorBidi"/>
          <w:bdr w:val="none" w:sz="0" w:space="0" w:color="auto" w:frame="1"/>
          <w:shd w:val="clear" w:color="auto" w:fill="FFFFFF"/>
          <w:lang w:val="en-US"/>
        </w:rPr>
        <w:t xml:space="preserve"> </w:t>
      </w:r>
      <w:proofErr w:type="spellStart"/>
      <w:r w:rsidRPr="00034F98">
        <w:rPr>
          <w:rFonts w:asciiTheme="majorBidi" w:eastAsia="Times New Roman" w:hAnsiTheme="majorBidi" w:cstheme="majorBidi"/>
          <w:bdr w:val="none" w:sz="0" w:space="0" w:color="auto" w:frame="1"/>
          <w:shd w:val="clear" w:color="auto" w:fill="FFFFFF"/>
          <w:lang w:val="en-US"/>
        </w:rPr>
        <w:t>condițiilor</w:t>
      </w:r>
      <w:proofErr w:type="spellEnd"/>
      <w:r w:rsidRPr="00034F98">
        <w:rPr>
          <w:rFonts w:asciiTheme="majorBidi" w:eastAsia="Times New Roman" w:hAnsiTheme="majorBidi" w:cstheme="majorBidi"/>
          <w:bdr w:val="none" w:sz="0" w:space="0" w:color="auto" w:frame="1"/>
          <w:shd w:val="clear" w:color="auto" w:fill="FFFFFF"/>
          <w:lang w:val="en-US"/>
        </w:rPr>
        <w:t xml:space="preserve"> </w:t>
      </w:r>
      <w:proofErr w:type="spellStart"/>
      <w:r w:rsidRPr="00034F98">
        <w:rPr>
          <w:rFonts w:asciiTheme="majorBidi" w:eastAsia="Times New Roman" w:hAnsiTheme="majorBidi" w:cstheme="majorBidi"/>
          <w:bdr w:val="none" w:sz="0" w:space="0" w:color="auto" w:frame="1"/>
          <w:shd w:val="clear" w:color="auto" w:fill="FFFFFF"/>
          <w:lang w:val="en-US"/>
        </w:rPr>
        <w:t>necesare</w:t>
      </w:r>
      <w:proofErr w:type="spellEnd"/>
      <w:r w:rsidRPr="00034F98">
        <w:rPr>
          <w:rFonts w:asciiTheme="majorBidi" w:eastAsia="Times New Roman" w:hAnsiTheme="majorBidi" w:cstheme="majorBidi"/>
          <w:bdr w:val="none" w:sz="0" w:space="0" w:color="auto" w:frame="1"/>
          <w:shd w:val="clear" w:color="auto" w:fill="FFFFFF"/>
          <w:lang w:val="en-US"/>
        </w:rPr>
        <w:t xml:space="preserve"> ca </w:t>
      </w:r>
      <w:proofErr w:type="spellStart"/>
      <w:r w:rsidRPr="00034F98">
        <w:rPr>
          <w:rFonts w:asciiTheme="majorBidi" w:eastAsia="Times New Roman" w:hAnsiTheme="majorBidi" w:cstheme="majorBidi"/>
          <w:bdr w:val="none" w:sz="0" w:space="0" w:color="auto" w:frame="1"/>
          <w:shd w:val="clear" w:color="auto" w:fill="FFFFFF"/>
          <w:lang w:val="en-US"/>
        </w:rPr>
        <w:t>finalizarea</w:t>
      </w:r>
      <w:proofErr w:type="spellEnd"/>
      <w:r w:rsidRPr="00034F98">
        <w:rPr>
          <w:rFonts w:asciiTheme="majorBidi" w:eastAsia="Times New Roman" w:hAnsiTheme="majorBidi" w:cstheme="majorBidi"/>
          <w:bdr w:val="none" w:sz="0" w:space="0" w:color="auto" w:frame="1"/>
          <w:shd w:val="clear" w:color="auto" w:fill="FFFFFF"/>
          <w:lang w:val="en-US"/>
        </w:rPr>
        <w:t xml:space="preserve"> </w:t>
      </w:r>
      <w:proofErr w:type="spellStart"/>
      <w:r w:rsidRPr="00034F98">
        <w:rPr>
          <w:rFonts w:asciiTheme="majorBidi" w:eastAsia="Times New Roman" w:hAnsiTheme="majorBidi" w:cstheme="majorBidi"/>
          <w:bdr w:val="none" w:sz="0" w:space="0" w:color="auto" w:frame="1"/>
          <w:shd w:val="clear" w:color="auto" w:fill="FFFFFF"/>
          <w:lang w:val="en-US"/>
        </w:rPr>
        <w:t>implementării</w:t>
      </w:r>
      <w:proofErr w:type="spellEnd"/>
      <w:r w:rsidRPr="00034F98">
        <w:rPr>
          <w:rFonts w:asciiTheme="majorBidi" w:eastAsia="Times New Roman" w:hAnsiTheme="majorBidi" w:cstheme="majorBidi"/>
          <w:bdr w:val="none" w:sz="0" w:space="0" w:color="auto" w:frame="1"/>
          <w:shd w:val="clear" w:color="auto" w:fill="FFFFFF"/>
          <w:lang w:val="en-US"/>
        </w:rPr>
        <w:t xml:space="preserve"> </w:t>
      </w:r>
      <w:proofErr w:type="spellStart"/>
      <w:r w:rsidRPr="00034F98">
        <w:rPr>
          <w:rFonts w:asciiTheme="majorBidi" w:eastAsia="Times New Roman" w:hAnsiTheme="majorBidi" w:cstheme="majorBidi"/>
          <w:bdr w:val="none" w:sz="0" w:space="0" w:color="auto" w:frame="1"/>
          <w:shd w:val="clear" w:color="auto" w:fill="FFFFFF"/>
          <w:lang w:val="en-US"/>
        </w:rPr>
        <w:t>proiectului</w:t>
      </w:r>
      <w:proofErr w:type="spellEnd"/>
      <w:r w:rsidRPr="00034F98">
        <w:rPr>
          <w:rFonts w:asciiTheme="majorBidi" w:eastAsia="Times New Roman" w:hAnsiTheme="majorBidi" w:cstheme="majorBidi"/>
          <w:bdr w:val="none" w:sz="0" w:space="0" w:color="auto" w:frame="1"/>
          <w:shd w:val="clear" w:color="auto" w:fill="FFFFFF"/>
          <w:lang w:val="en-US"/>
        </w:rPr>
        <w:t xml:space="preserve"> </w:t>
      </w:r>
      <w:proofErr w:type="spellStart"/>
      <w:r w:rsidRPr="00034F98">
        <w:rPr>
          <w:rFonts w:asciiTheme="majorBidi" w:eastAsia="Times New Roman" w:hAnsiTheme="majorBidi" w:cstheme="majorBidi"/>
          <w:bdr w:val="none" w:sz="0" w:space="0" w:color="auto" w:frame="1"/>
          <w:shd w:val="clear" w:color="auto" w:fill="FFFFFF"/>
          <w:lang w:val="en-US"/>
        </w:rPr>
        <w:t>să</w:t>
      </w:r>
      <w:proofErr w:type="spellEnd"/>
      <w:r w:rsidRPr="00034F98">
        <w:rPr>
          <w:rFonts w:asciiTheme="majorBidi" w:eastAsia="Times New Roman" w:hAnsiTheme="majorBidi" w:cstheme="majorBidi"/>
          <w:bdr w:val="none" w:sz="0" w:space="0" w:color="auto" w:frame="1"/>
          <w:shd w:val="clear" w:color="auto" w:fill="FFFFFF"/>
          <w:lang w:val="en-US"/>
        </w:rPr>
        <w:t xml:space="preserve"> nu </w:t>
      </w:r>
      <w:proofErr w:type="spellStart"/>
      <w:r w:rsidRPr="00034F98">
        <w:rPr>
          <w:rFonts w:asciiTheme="majorBidi" w:eastAsia="Times New Roman" w:hAnsiTheme="majorBidi" w:cstheme="majorBidi"/>
          <w:bdr w:val="none" w:sz="0" w:space="0" w:color="auto" w:frame="1"/>
          <w:shd w:val="clear" w:color="auto" w:fill="FFFFFF"/>
          <w:lang w:val="en-US"/>
        </w:rPr>
        <w:t>depășească</w:t>
      </w:r>
      <w:proofErr w:type="spellEnd"/>
      <w:r w:rsidRPr="00034F98">
        <w:rPr>
          <w:rFonts w:asciiTheme="majorBidi" w:eastAsia="Times New Roman" w:hAnsiTheme="majorBidi" w:cstheme="majorBidi"/>
          <w:bdr w:val="none" w:sz="0" w:space="0" w:color="auto" w:frame="1"/>
          <w:shd w:val="clear" w:color="auto" w:fill="FFFFFF"/>
          <w:lang w:val="en-US"/>
        </w:rPr>
        <w:t xml:space="preserve"> data </w:t>
      </w:r>
      <w:proofErr w:type="spellStart"/>
      <w:r w:rsidRPr="00034F98">
        <w:rPr>
          <w:rFonts w:asciiTheme="majorBidi" w:eastAsia="Times New Roman" w:hAnsiTheme="majorBidi" w:cstheme="majorBidi"/>
          <w:bdr w:val="none" w:sz="0" w:space="0" w:color="auto" w:frame="1"/>
          <w:shd w:val="clear" w:color="auto" w:fill="FFFFFF"/>
          <w:lang w:val="en-US"/>
        </w:rPr>
        <w:t>stabilită</w:t>
      </w:r>
      <w:proofErr w:type="spellEnd"/>
      <w:r w:rsidRPr="00034F98">
        <w:rPr>
          <w:rFonts w:asciiTheme="majorBidi" w:eastAsia="Times New Roman" w:hAnsiTheme="majorBidi" w:cstheme="majorBidi"/>
          <w:bdr w:val="none" w:sz="0" w:space="0" w:color="auto" w:frame="1"/>
          <w:shd w:val="clear" w:color="auto" w:fill="FFFFFF"/>
          <w:lang w:val="en-US"/>
        </w:rPr>
        <w:t xml:space="preserve"> la art. 1 </w:t>
      </w:r>
      <w:proofErr w:type="spellStart"/>
      <w:r w:rsidRPr="00034F98">
        <w:rPr>
          <w:rFonts w:asciiTheme="majorBidi" w:eastAsia="Times New Roman" w:hAnsiTheme="majorBidi" w:cstheme="majorBidi"/>
          <w:bdr w:val="none" w:sz="0" w:space="0" w:color="auto" w:frame="1"/>
          <w:shd w:val="clear" w:color="auto" w:fill="FFFFFF"/>
          <w:lang w:val="en-US"/>
        </w:rPr>
        <w:t>alin</w:t>
      </w:r>
      <w:proofErr w:type="spellEnd"/>
      <w:r w:rsidRPr="00034F98">
        <w:rPr>
          <w:rFonts w:asciiTheme="majorBidi" w:eastAsia="Times New Roman" w:hAnsiTheme="majorBidi" w:cstheme="majorBidi"/>
          <w:bdr w:val="none" w:sz="0" w:space="0" w:color="auto" w:frame="1"/>
          <w:shd w:val="clear" w:color="auto" w:fill="FFFFFF"/>
          <w:lang w:val="en-US"/>
        </w:rPr>
        <w:t>. (5).</w:t>
      </w:r>
    </w:p>
    <w:p w14:paraId="76B105BC" w14:textId="77777777" w:rsidR="00F65E5D" w:rsidRPr="00034F98" w:rsidRDefault="00F65E5D" w:rsidP="00F65E5D">
      <w:pPr>
        <w:spacing w:before="0" w:after="0"/>
        <w:rPr>
          <w:rFonts w:asciiTheme="minorBidi" w:eastAsia="Calibri" w:hAnsiTheme="minorBidi" w:cstheme="minorBidi"/>
          <w:color w:val="auto"/>
        </w:rPr>
      </w:pPr>
    </w:p>
    <w:p w14:paraId="0035FB68" w14:textId="5D06CF70"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891575"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15 - </w:t>
      </w:r>
      <w:r w:rsidR="00DB0F07" w:rsidRPr="00034F98">
        <w:rPr>
          <w:rFonts w:asciiTheme="minorBidi" w:eastAsia="Calibri" w:hAnsiTheme="minorBidi" w:cstheme="minorBidi"/>
          <w:color w:val="auto"/>
        </w:rPr>
        <w:t xml:space="preserve">Abrogarea </w:t>
      </w:r>
      <w:r w:rsidR="00950989" w:rsidRPr="00034F98">
        <w:rPr>
          <w:rFonts w:asciiTheme="minorBidi" w:eastAsia="Calibri" w:hAnsiTheme="minorBidi" w:cstheme="minorBidi"/>
          <w:color w:val="auto"/>
        </w:rPr>
        <w:t>O</w:t>
      </w:r>
      <w:r w:rsidR="00DB0F07" w:rsidRPr="00034F98">
        <w:rPr>
          <w:rFonts w:asciiTheme="minorBidi" w:eastAsia="Calibri" w:hAnsiTheme="minorBidi" w:cstheme="minorBidi"/>
          <w:color w:val="auto"/>
        </w:rPr>
        <w:t>rdinului de finanțare</w:t>
      </w:r>
    </w:p>
    <w:p w14:paraId="31FA6CDE" w14:textId="790C482E" w:rsidR="00F65E5D" w:rsidRPr="00034F98" w:rsidRDefault="00EB4ECA"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Abrogarea </w:t>
      </w:r>
      <w:r w:rsidR="00950989" w:rsidRPr="00034F98">
        <w:rPr>
          <w:rFonts w:asciiTheme="minorBidi" w:eastAsia="Calibri" w:hAnsiTheme="minorBidi" w:cstheme="minorBidi"/>
          <w:lang w:val="ro-RO"/>
        </w:rPr>
        <w:t>O</w:t>
      </w:r>
      <w:r w:rsidRPr="00034F98">
        <w:rPr>
          <w:rFonts w:asciiTheme="minorBidi" w:eastAsia="Calibri" w:hAnsiTheme="minorBidi" w:cstheme="minorBidi"/>
          <w:lang w:val="ro-RO"/>
        </w:rPr>
        <w:t>rdinului</w:t>
      </w:r>
      <w:r w:rsidR="00F65E5D"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00F65E5D" w:rsidRPr="00034F98">
        <w:rPr>
          <w:rFonts w:asciiTheme="minorBidi" w:eastAsia="Calibri" w:hAnsiTheme="minorBidi" w:cstheme="minorBidi"/>
          <w:lang w:val="ro-RO"/>
        </w:rPr>
        <w:t xml:space="preserve">inanţare poate interveni în situaţia identificării de către ME a unui caz de nereguli, dublă finanţare ori nereguli grave sau la solicitarea Beneficiarului, atunci când implementarea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00F65E5D" w:rsidRPr="00034F98">
        <w:rPr>
          <w:rFonts w:asciiTheme="minorBidi" w:eastAsia="Calibri" w:hAnsiTheme="minorBidi" w:cstheme="minorBidi"/>
          <w:lang w:val="ro-RO"/>
        </w:rPr>
        <w:t xml:space="preserve"> nu mai este posibilă.</w:t>
      </w:r>
    </w:p>
    <w:p w14:paraId="6F2F614E" w14:textId="5C6A65CB"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cadrul deciziei de reziliere emise în situațiile prevăzute la alin. (1) din prezentul articol, vor fi individualizate sumele de restituit exprimate în moneda naţională şi contul în care Beneficiarul trebuie să efectueze plata.</w:t>
      </w:r>
    </w:p>
    <w:p w14:paraId="07B4E1B4" w14:textId="09EAF5C9" w:rsidR="00F65E5D" w:rsidRPr="00034F98" w:rsidRDefault="00013AE0"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Abrogarea Ordinului</w:t>
      </w:r>
      <w:r w:rsidR="00F65E5D"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00F65E5D" w:rsidRPr="00034F98">
        <w:rPr>
          <w:rFonts w:asciiTheme="minorBidi" w:eastAsia="Calibri" w:hAnsiTheme="minorBidi" w:cstheme="minorBidi"/>
          <w:lang w:val="ro-RO"/>
        </w:rPr>
        <w:t>inanţare, prevăzută la alin. (2) din prezentul articol, constituie titlu de creanţă şi cuprinde elementele actului administrativ-fiscal prevăzute de Legea nr. 207/2015, cu modificările şi completările ulterioare.</w:t>
      </w:r>
    </w:p>
    <w:p w14:paraId="41436D50" w14:textId="2824C117"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în care Beneficiarul nu îndeplinește unul sau mai mulți indicatori care afectează total atingerea jaloanelor și a țintelor aferente investiției, ME aprobă </w:t>
      </w:r>
      <w:r w:rsidR="00E528DF" w:rsidRPr="00034F98">
        <w:rPr>
          <w:rFonts w:asciiTheme="minorBidi" w:eastAsia="Calibri" w:hAnsiTheme="minorBidi" w:cstheme="minorBidi"/>
          <w:lang w:val="ro-RO"/>
        </w:rPr>
        <w:t>abrogarea Ordinului</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cu recuperarea integrală a sumelor achitate/ transferate. Prevederile alin. (2) și alin. (3) din prezentul articol sunt incidente </w:t>
      </w:r>
      <w:r w:rsidR="00DF72A2" w:rsidRPr="00034F98">
        <w:rPr>
          <w:rFonts w:asciiTheme="minorBidi" w:eastAsia="Calibri" w:hAnsiTheme="minorBidi" w:cstheme="minorBidi"/>
          <w:lang w:val="ro-RO"/>
        </w:rPr>
        <w:t xml:space="preserve">deciziei </w:t>
      </w:r>
      <w:r w:rsidRPr="00034F98">
        <w:rPr>
          <w:rFonts w:asciiTheme="minorBidi" w:eastAsia="Calibri" w:hAnsiTheme="minorBidi" w:cstheme="minorBidi"/>
          <w:lang w:val="ro-RO"/>
        </w:rPr>
        <w:t>de reziliere.</w:t>
      </w:r>
    </w:p>
    <w:p w14:paraId="52C5755F" w14:textId="2ED031B4"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cazul în care Beneficiarul nu îndeplinește unul sau mai mulți indicatori care afectează parțial atingerea jaloanelor și a țintelor aferente investiției, propune, iar ME va emite proces-verbal de constatare a neregulilor şi de stabilire a creanţelor bugetare, cu recuperarea parțială a sumelor transferate. Sumele afectate nu vor fi incluse în cereri de plată către Comisia Europeană.</w:t>
      </w:r>
    </w:p>
    <w:p w14:paraId="7C349925" w14:textId="040F8363"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În cazul în care Beneficiarul nu returnează finanţarea nerambursabilă/ nejustificată acordată, în termenul menționat în decizia de reziliere, se vor calcula dobânzi de întârziere potrivit legislației aplicabile, începând cu ziua imediat următoare expirării termenului acordat.</w:t>
      </w:r>
    </w:p>
    <w:p w14:paraId="08E42644" w14:textId="5142FC9D"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cazul identificării unei situaţii de dublă finanţare, ME va emite, în cazul în care întreaga valoare a finanţării din fonduri europene este afectată, decizii </w:t>
      </w:r>
      <w:r w:rsidR="001172CB" w:rsidRPr="00034F98">
        <w:rPr>
          <w:rFonts w:asciiTheme="minorBidi" w:eastAsia="Calibri" w:hAnsiTheme="minorBidi" w:cstheme="minorBidi"/>
          <w:lang w:val="ro-RO"/>
        </w:rPr>
        <w:t>care au ca efect abrogarea Ordinului de finanțare</w:t>
      </w:r>
      <w:r w:rsidRPr="00034F98">
        <w:rPr>
          <w:rFonts w:asciiTheme="minorBidi" w:eastAsia="Calibri" w:hAnsiTheme="minorBidi" w:cstheme="minorBidi"/>
          <w:lang w:val="ro-RO"/>
        </w:rPr>
        <w:t>, în care vor fi individualizate sumele de restituit în moneda naţională; în cazul afectării parţiale a finanţării din fonduri europene, va fi emis proces-verbal de constatare a neregulilor şi de stabilire a creanţelor bugetare. Sumele afectate nu vor fi incluse în cereri de plată către Comisia Europeană.</w:t>
      </w:r>
    </w:p>
    <w:p w14:paraId="339CC211" w14:textId="34E3C11B"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Neîndeplinirea unuia sau mai multor indicatori referitori la atingerea jaloanelor și a țintelor preconizate investiției, în sensul prevederilor Regulamentului (UE) 2021/241 al Parlamentului European și al Consiliului din 12 februarie 2021 de instituire a Mecanismului de redresare și reziliență, conduce la recuperarea integrală/parțială a finanțării nerambursabile acordate în condițiile prevăzute de </w:t>
      </w:r>
      <w:r w:rsidR="001172CB" w:rsidRPr="00034F98">
        <w:rPr>
          <w:rFonts w:asciiTheme="minorBidi" w:eastAsia="Calibri" w:hAnsiTheme="minorBidi" w:cstheme="minorBidi"/>
          <w:lang w:val="ro-RO"/>
        </w:rPr>
        <w:t>Ordinul de finanțare</w:t>
      </w:r>
      <w:r w:rsidRPr="00034F98">
        <w:rPr>
          <w:rFonts w:asciiTheme="minorBidi" w:eastAsia="Calibri" w:hAnsiTheme="minorBidi" w:cstheme="minorBidi"/>
          <w:lang w:val="ro-RO"/>
        </w:rPr>
        <w:t>.</w:t>
      </w:r>
    </w:p>
    <w:p w14:paraId="1FCDC4F8" w14:textId="2073FE14" w:rsidR="00F65E5D" w:rsidRPr="00034F98" w:rsidRDefault="00F65E5D" w:rsidP="000F7624">
      <w:pPr>
        <w:pStyle w:val="ListParagraph"/>
        <w:numPr>
          <w:ilvl w:val="0"/>
          <w:numId w:val="79"/>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Beneficiarul se obligă să nu solicite şi să nu primească finanţări din alte surse publice pentru aceleaşi cheltuieli eligibile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sub sancţiunea </w:t>
      </w:r>
      <w:r w:rsidR="001172CB" w:rsidRPr="00034F98">
        <w:rPr>
          <w:rFonts w:asciiTheme="minorBidi" w:eastAsia="Calibri" w:hAnsiTheme="minorBidi" w:cstheme="minorBidi"/>
          <w:lang w:val="ro-RO"/>
        </w:rPr>
        <w:t>abrogării Ordinului de finanțare</w:t>
      </w:r>
      <w:r w:rsidRPr="00034F98">
        <w:rPr>
          <w:rFonts w:asciiTheme="minorBidi" w:eastAsia="Calibri" w:hAnsiTheme="minorBidi" w:cstheme="minorBidi"/>
          <w:lang w:val="ro-RO"/>
        </w:rPr>
        <w:t>.</w:t>
      </w:r>
    </w:p>
    <w:p w14:paraId="6DD8F01B" w14:textId="3731A543" w:rsidR="00345FFA" w:rsidRPr="00034F98" w:rsidRDefault="00345FFA" w:rsidP="000F7624">
      <w:pPr>
        <w:pStyle w:val="ListParagraph"/>
        <w:numPr>
          <w:ilvl w:val="0"/>
          <w:numId w:val="79"/>
        </w:numPr>
        <w:spacing w:after="0"/>
        <w:ind w:left="567" w:hanging="567"/>
        <w:jc w:val="both"/>
        <w:rPr>
          <w:rFonts w:asciiTheme="majorBidi" w:eastAsia="Calibri" w:hAnsiTheme="majorBidi" w:cstheme="majorBidi"/>
          <w:lang w:val="ro-RO"/>
        </w:rPr>
      </w:pPr>
      <w:r w:rsidRPr="00034F98">
        <w:rPr>
          <w:rFonts w:asciiTheme="majorBidi" w:eastAsia="Times New Roman" w:hAnsiTheme="majorBidi" w:cstheme="majorBidi"/>
          <w:bdr w:val="none" w:sz="0" w:space="0" w:color="auto" w:frame="1"/>
          <w:shd w:val="clear" w:color="auto" w:fill="FFFFFF"/>
          <w:lang w:val="ro-RO"/>
        </w:rPr>
        <w:t>.Prezentul Ordin de finanțare poate înceta ca urmare a unui acord scris dintre ME și Beneficiar, cu condiția restituirii finanțării acordate.</w:t>
      </w:r>
    </w:p>
    <w:p w14:paraId="340A19D0" w14:textId="77777777" w:rsidR="00F65E5D" w:rsidRPr="00034F98" w:rsidRDefault="00F65E5D" w:rsidP="00F65E5D">
      <w:pPr>
        <w:spacing w:before="0" w:after="0"/>
        <w:rPr>
          <w:rFonts w:asciiTheme="minorBidi" w:eastAsia="Calibri" w:hAnsiTheme="minorBidi" w:cstheme="minorBidi"/>
          <w:color w:val="auto"/>
        </w:rPr>
      </w:pPr>
    </w:p>
    <w:p w14:paraId="028D117D" w14:textId="656A0308"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891575"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16 – </w:t>
      </w:r>
      <w:r w:rsidR="001214AC" w:rsidRPr="00034F98">
        <w:rPr>
          <w:rFonts w:asciiTheme="minorBidi" w:eastAsia="Calibri" w:hAnsiTheme="minorBidi" w:cstheme="minorBidi"/>
          <w:color w:val="auto"/>
        </w:rPr>
        <w:t xml:space="preserve">Ieșirea din vigoare a </w:t>
      </w:r>
      <w:r w:rsidR="00891575" w:rsidRPr="00034F98">
        <w:rPr>
          <w:rFonts w:asciiTheme="minorBidi" w:eastAsia="Calibri" w:hAnsiTheme="minorBidi" w:cstheme="minorBidi"/>
          <w:color w:val="auto"/>
        </w:rPr>
        <w:t>prezentului O</w:t>
      </w:r>
      <w:r w:rsidR="001214AC" w:rsidRPr="00034F98">
        <w:rPr>
          <w:rFonts w:asciiTheme="minorBidi" w:eastAsia="Calibri" w:hAnsiTheme="minorBidi" w:cstheme="minorBidi"/>
          <w:color w:val="auto"/>
        </w:rPr>
        <w:t>rdin</w:t>
      </w:r>
      <w:r w:rsidRPr="00034F98">
        <w:rPr>
          <w:rFonts w:asciiTheme="minorBidi" w:eastAsia="Calibri" w:hAnsiTheme="minorBidi" w:cstheme="minorBidi"/>
          <w:color w:val="auto"/>
        </w:rPr>
        <w:t xml:space="preserve"> de </w:t>
      </w:r>
      <w:r w:rsidR="00950989" w:rsidRPr="00034F98">
        <w:rPr>
          <w:rFonts w:asciiTheme="minorBidi" w:eastAsia="Calibri" w:hAnsiTheme="minorBidi" w:cstheme="minorBidi"/>
          <w:color w:val="auto"/>
        </w:rPr>
        <w:t>f</w:t>
      </w:r>
      <w:r w:rsidRPr="00034F98">
        <w:rPr>
          <w:rFonts w:asciiTheme="minorBidi" w:eastAsia="Calibri" w:hAnsiTheme="minorBidi" w:cstheme="minorBidi"/>
          <w:color w:val="auto"/>
        </w:rPr>
        <w:t>inanțare</w:t>
      </w:r>
    </w:p>
    <w:p w14:paraId="78E4A27A" w14:textId="1FD26F53"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 xml:space="preserve">Prezentul </w:t>
      </w:r>
      <w:r w:rsidR="001214AC" w:rsidRPr="00034F98">
        <w:rPr>
          <w:rFonts w:asciiTheme="minorBidi" w:eastAsia="Calibri" w:hAnsiTheme="minorBidi" w:cstheme="minorBidi"/>
          <w:color w:val="auto"/>
        </w:rPr>
        <w:t>Ordin</w:t>
      </w:r>
      <w:r w:rsidRPr="00034F98">
        <w:rPr>
          <w:rFonts w:asciiTheme="minorBidi" w:eastAsia="Calibri" w:hAnsiTheme="minorBidi" w:cstheme="minorBidi"/>
          <w:color w:val="auto"/>
        </w:rPr>
        <w:t xml:space="preserve"> </w:t>
      </w:r>
      <w:r w:rsidR="001214AC" w:rsidRPr="00034F98">
        <w:rPr>
          <w:rFonts w:asciiTheme="minorBidi" w:eastAsia="Calibri" w:hAnsiTheme="minorBidi" w:cstheme="minorBidi"/>
          <w:color w:val="auto"/>
        </w:rPr>
        <w:t>iese din vigoare</w:t>
      </w:r>
      <w:r w:rsidRPr="00034F98">
        <w:rPr>
          <w:rFonts w:asciiTheme="minorBidi" w:eastAsia="Calibri" w:hAnsiTheme="minorBidi" w:cstheme="minorBidi"/>
          <w:color w:val="auto"/>
        </w:rPr>
        <w:t xml:space="preserve"> la data îndeplinirii de către </w:t>
      </w:r>
      <w:r w:rsidR="00891575" w:rsidRPr="00034F98">
        <w:rPr>
          <w:rFonts w:asciiTheme="minorBidi" w:eastAsia="Calibri" w:hAnsiTheme="minorBidi" w:cstheme="minorBidi"/>
          <w:color w:val="auto"/>
        </w:rPr>
        <w:t>Finanțator și de către Beneficiarul finanțării</w:t>
      </w:r>
      <w:r w:rsidRPr="00034F98">
        <w:rPr>
          <w:rFonts w:asciiTheme="minorBidi" w:eastAsia="Calibri" w:hAnsiTheme="minorBidi" w:cstheme="minorBidi"/>
          <w:color w:val="auto"/>
        </w:rPr>
        <w:t xml:space="preserve"> a </w:t>
      </w:r>
      <w:r w:rsidR="00891575" w:rsidRPr="00034F98">
        <w:rPr>
          <w:rFonts w:asciiTheme="minorBidi" w:eastAsia="Calibri" w:hAnsiTheme="minorBidi" w:cstheme="minorBidi"/>
          <w:color w:val="auto"/>
        </w:rPr>
        <w:t xml:space="preserve">drepturilor și </w:t>
      </w:r>
      <w:r w:rsidRPr="00034F98">
        <w:rPr>
          <w:rFonts w:asciiTheme="minorBidi" w:eastAsia="Calibri" w:hAnsiTheme="minorBidi" w:cstheme="minorBidi"/>
          <w:color w:val="auto"/>
        </w:rPr>
        <w:t>obligațiilor ce le revin</w:t>
      </w:r>
      <w:r w:rsidR="00891575" w:rsidRPr="00034F98">
        <w:rPr>
          <w:rFonts w:asciiTheme="minorBidi" w:eastAsia="Calibri" w:hAnsiTheme="minorBidi" w:cstheme="minorBidi"/>
          <w:color w:val="auto"/>
        </w:rPr>
        <w:t>, astfel cum sunt stabilite prin prezentul document</w:t>
      </w:r>
      <w:r w:rsidRPr="00034F98">
        <w:rPr>
          <w:rFonts w:asciiTheme="minorBidi" w:eastAsia="Calibri" w:hAnsiTheme="minorBidi" w:cstheme="minorBidi"/>
          <w:color w:val="auto"/>
        </w:rPr>
        <w:t xml:space="preserve">. </w:t>
      </w:r>
    </w:p>
    <w:p w14:paraId="763A19C1" w14:textId="77777777" w:rsidR="00F65E5D" w:rsidRPr="00034F98" w:rsidRDefault="00F65E5D" w:rsidP="00F65E5D">
      <w:pPr>
        <w:spacing w:before="0" w:after="0"/>
        <w:rPr>
          <w:rFonts w:asciiTheme="minorBidi" w:eastAsia="Calibri" w:hAnsiTheme="minorBidi" w:cstheme="minorBidi"/>
          <w:color w:val="auto"/>
        </w:rPr>
      </w:pPr>
    </w:p>
    <w:p w14:paraId="2DFB0690" w14:textId="67058550" w:rsidR="00F65E5D" w:rsidRPr="00034F98" w:rsidRDefault="00F65E5D" w:rsidP="00F65E5D">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891575"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17 - Transparență</w:t>
      </w:r>
    </w:p>
    <w:p w14:paraId="1237891F" w14:textId="31423DCB" w:rsidR="00F65E5D" w:rsidRPr="00034F98" w:rsidRDefault="000143F9" w:rsidP="000F7624">
      <w:pPr>
        <w:pStyle w:val="ListParagraph"/>
        <w:numPr>
          <w:ilvl w:val="1"/>
          <w:numId w:val="81"/>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Ordinul</w:t>
      </w:r>
      <w:r w:rsidR="00F65E5D"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00F65E5D" w:rsidRPr="00034F98">
        <w:rPr>
          <w:rFonts w:asciiTheme="minorBidi" w:eastAsia="Calibri" w:hAnsiTheme="minorBidi" w:cstheme="minorBidi"/>
          <w:lang w:val="ro-RO"/>
        </w:rPr>
        <w:t xml:space="preserve">inanțare, precum și informațiile și documentele vizând executarea </w:t>
      </w:r>
      <w:r w:rsidR="00891575" w:rsidRPr="00034F98">
        <w:rPr>
          <w:rFonts w:asciiTheme="minorBidi" w:eastAsia="Calibri" w:hAnsiTheme="minorBidi" w:cstheme="minorBidi"/>
          <w:lang w:val="ro-RO"/>
        </w:rPr>
        <w:t>acestuia</w:t>
      </w:r>
      <w:r w:rsidR="00F65E5D" w:rsidRPr="00034F98">
        <w:rPr>
          <w:rFonts w:asciiTheme="minorBidi" w:eastAsia="Calibri" w:hAnsiTheme="minorBidi" w:cstheme="minorBidi"/>
          <w:lang w:val="ro-RO"/>
        </w:rPr>
        <w:t xml:space="preserve">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w:t>
      </w:r>
      <w:r w:rsidRPr="00034F98">
        <w:rPr>
          <w:rFonts w:asciiTheme="minorBidi" w:eastAsia="Calibri" w:hAnsiTheme="minorBidi" w:cstheme="minorBidi"/>
          <w:lang w:val="ro-RO"/>
        </w:rPr>
        <w:t>Ordin</w:t>
      </w:r>
      <w:r w:rsidR="00F65E5D" w:rsidRPr="00034F98">
        <w:rPr>
          <w:rFonts w:asciiTheme="minorBidi" w:eastAsia="Calibri" w:hAnsiTheme="minorBidi" w:cstheme="minorBidi"/>
          <w:lang w:val="ro-RO"/>
        </w:rPr>
        <w:t>.</w:t>
      </w:r>
    </w:p>
    <w:p w14:paraId="779436AF" w14:textId="1FCA2DFC" w:rsidR="00F65E5D" w:rsidRPr="00034F98" w:rsidRDefault="00F65E5D" w:rsidP="000F7624">
      <w:pPr>
        <w:pStyle w:val="ListParagraph"/>
        <w:numPr>
          <w:ilvl w:val="1"/>
          <w:numId w:val="81"/>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Următoarele elemente, așa cum rezultă acestea din </w:t>
      </w:r>
      <w:r w:rsidR="000143F9" w:rsidRPr="00034F98">
        <w:rPr>
          <w:rFonts w:asciiTheme="minorBidi" w:eastAsia="Calibri" w:hAnsiTheme="minorBidi" w:cstheme="minorBidi"/>
          <w:lang w:val="ro-RO"/>
        </w:rPr>
        <w:t>Ordinu</w:t>
      </w:r>
      <w:r w:rsidR="00950989" w:rsidRPr="00034F98">
        <w:rPr>
          <w:rFonts w:asciiTheme="minorBidi" w:eastAsia="Calibri" w:hAnsiTheme="minorBidi" w:cstheme="minorBidi"/>
          <w:lang w:val="ro-RO"/>
        </w:rPr>
        <w:t>l</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 xml:space="preserve">inanțare, inclusiv, dacă este cazul, din </w:t>
      </w:r>
      <w:r w:rsidR="000143F9" w:rsidRPr="00034F98">
        <w:rPr>
          <w:rFonts w:asciiTheme="minorBidi" w:eastAsia="Calibri" w:hAnsiTheme="minorBidi" w:cstheme="minorBidi"/>
          <w:lang w:val="ro-RO"/>
        </w:rPr>
        <w:t>ordinele de modificare și completare</w:t>
      </w:r>
      <w:r w:rsidRPr="00034F98">
        <w:rPr>
          <w:rFonts w:asciiTheme="minorBidi" w:eastAsia="Calibri" w:hAnsiTheme="minorBidi" w:cstheme="minorBidi"/>
          <w:lang w:val="ro-RO"/>
        </w:rPr>
        <w:t xml:space="preserve"> prin care se aduc modificări </w:t>
      </w:r>
      <w:r w:rsidR="00E52E45"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nu pot avea caracter confidențial: </w:t>
      </w:r>
    </w:p>
    <w:p w14:paraId="0C02E245" w14:textId="1C4DBCF8"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denumirea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denumirea completă a Beneficiarului, data de începere şi cea de finalizare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date de contact – minimum o adresă de email și număr de telefon – funcționale pentru echipa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locul de implementare a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 localitate, județ, regiune și, dacă </w:t>
      </w:r>
      <w:r w:rsidR="00152A92" w:rsidRPr="00034F98">
        <w:rPr>
          <w:rFonts w:asciiTheme="minorBidi" w:eastAsia="Calibri" w:hAnsiTheme="minorBidi" w:cstheme="minorBidi"/>
          <w:lang w:val="ro-RO"/>
        </w:rPr>
        <w:t>Proiectul</w:t>
      </w:r>
      <w:r w:rsidRPr="00034F98">
        <w:rPr>
          <w:rFonts w:asciiTheme="minorBidi" w:eastAsia="Calibri" w:hAnsiTheme="minorBidi" w:cstheme="minorBidi"/>
          <w:lang w:val="ro-RO"/>
        </w:rPr>
        <w:t xml:space="preserve"> include activități care se adresează publicului, adresa exactă și datele de contact pentru spațiile dedicate acestor activități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w:t>
      </w:r>
    </w:p>
    <w:p w14:paraId="65AF2CEF" w14:textId="454427CE"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valoarea totală a finanţării nerambursabile acordate și intensitatea sprijinului, exprimate atât ca sumă concretă, cât și ca procent din totalul cheltuielilor eligibile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precum și valoarea plăților efectuate;</w:t>
      </w:r>
    </w:p>
    <w:p w14:paraId="0C5BABB0" w14:textId="26113F40"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dimensiunea și caracteristicile grupului țintă;</w:t>
      </w:r>
    </w:p>
    <w:p w14:paraId="33D630C4" w14:textId="425E8443"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informații privind resursele umane din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xml:space="preserve">: nume, denumirea postului, timpul de lucru; </w:t>
      </w:r>
    </w:p>
    <w:p w14:paraId="3B19A107" w14:textId="393F1EDD"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rezultatele estimate și cele realizate ale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atât cele corespunzătoare obiectivelor, cât și cele corespunzătoare activităților, cu referire la indicatorii stabiliți;</w:t>
      </w:r>
    </w:p>
    <w:p w14:paraId="61434A81" w14:textId="3BD8FCD5" w:rsidR="00F65E5D" w:rsidRPr="00034F98" w:rsidRDefault="00F65E5D" w:rsidP="000F7624">
      <w:pPr>
        <w:pStyle w:val="ListParagraph"/>
        <w:numPr>
          <w:ilvl w:val="1"/>
          <w:numId w:val="83"/>
        </w:numPr>
        <w:spacing w:after="0"/>
        <w:ind w:left="851" w:hanging="284"/>
        <w:jc w:val="both"/>
        <w:rPr>
          <w:rFonts w:asciiTheme="minorBidi" w:eastAsia="Calibri" w:hAnsiTheme="minorBidi" w:cstheme="minorBidi"/>
          <w:lang w:val="ro-RO"/>
        </w:rPr>
      </w:pPr>
      <w:r w:rsidRPr="00034F98">
        <w:rPr>
          <w:rFonts w:asciiTheme="minorBidi" w:eastAsia="Calibri" w:hAnsiTheme="minorBidi" w:cstheme="minorBidi"/>
          <w:lang w:val="ro-RO"/>
        </w:rPr>
        <w:t xml:space="preserve">denumirea furnizorilor de produse, prestatorilor de servicii și executanților de lucrări contractați în cadrul </w:t>
      </w:r>
      <w:r w:rsidR="00152A92" w:rsidRPr="00034F98">
        <w:rPr>
          <w:rFonts w:asciiTheme="minorBidi" w:eastAsia="Calibri" w:hAnsiTheme="minorBidi" w:cstheme="minorBidi"/>
          <w:lang w:val="ro-RO"/>
        </w:rPr>
        <w:t>Proiectul</w:t>
      </w:r>
      <w:r w:rsidR="00A31B83" w:rsidRPr="00034F98">
        <w:rPr>
          <w:rFonts w:asciiTheme="minorBidi" w:eastAsia="Calibri" w:hAnsiTheme="minorBidi" w:cstheme="minorBidi"/>
          <w:lang w:val="ro-RO"/>
        </w:rPr>
        <w:t>ui</w:t>
      </w:r>
      <w:r w:rsidRPr="00034F98">
        <w:rPr>
          <w:rFonts w:asciiTheme="minorBidi" w:eastAsia="Calibri" w:hAnsiTheme="minorBidi" w:cstheme="minorBidi"/>
          <w:lang w:val="ro-RO"/>
        </w:rPr>
        <w:t>, precum și obiectul contractului, valoarea acestuia și plățile efectuate.</w:t>
      </w:r>
    </w:p>
    <w:p w14:paraId="6D8E2335" w14:textId="77777777" w:rsidR="00F65E5D" w:rsidRPr="00034F98" w:rsidRDefault="00F65E5D" w:rsidP="00D2384B">
      <w:pPr>
        <w:spacing w:before="0" w:after="0"/>
        <w:rPr>
          <w:rFonts w:asciiTheme="minorBidi" w:eastAsia="Calibri" w:hAnsiTheme="minorBidi" w:cstheme="minorBidi"/>
          <w:color w:val="auto"/>
        </w:rPr>
      </w:pPr>
    </w:p>
    <w:p w14:paraId="00E99B20" w14:textId="5F22B56E" w:rsidR="00F65E5D" w:rsidRPr="00034F98" w:rsidRDefault="00F65E5D" w:rsidP="00D2384B">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891575"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18 – Corespondenţa </w:t>
      </w:r>
    </w:p>
    <w:p w14:paraId="1CF0B946" w14:textId="50CD3C5D" w:rsidR="00F65E5D" w:rsidRPr="00034F98" w:rsidRDefault="00F65E5D" w:rsidP="00D2384B">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 xml:space="preserve">Întreaga corespondenţă legată de prezentul </w:t>
      </w:r>
      <w:r w:rsidR="006744B8" w:rsidRPr="00034F98">
        <w:rPr>
          <w:rFonts w:asciiTheme="minorBidi" w:eastAsia="Calibri" w:hAnsiTheme="minorBidi" w:cstheme="minorBidi"/>
          <w:color w:val="auto"/>
        </w:rPr>
        <w:t>Ordin</w:t>
      </w:r>
      <w:r w:rsidR="00777E50" w:rsidRPr="00034F98">
        <w:rPr>
          <w:rFonts w:asciiTheme="minorBidi" w:eastAsia="Calibri" w:hAnsiTheme="minorBidi" w:cstheme="minorBidi"/>
          <w:color w:val="auto"/>
        </w:rPr>
        <w:t xml:space="preserve"> de finanțare a </w:t>
      </w:r>
      <w:r w:rsidR="00152A92" w:rsidRPr="00034F98">
        <w:rPr>
          <w:rFonts w:asciiTheme="minorBidi" w:eastAsia="Calibri" w:hAnsiTheme="minorBidi" w:cstheme="minorBidi"/>
          <w:color w:val="auto"/>
        </w:rPr>
        <w:t>Proiectul</w:t>
      </w:r>
      <w:r w:rsidR="00A31B83" w:rsidRPr="00034F98">
        <w:rPr>
          <w:rFonts w:asciiTheme="minorBidi" w:eastAsia="Calibri" w:hAnsiTheme="minorBidi" w:cstheme="minorBidi"/>
          <w:color w:val="auto"/>
        </w:rPr>
        <w:t>ui</w:t>
      </w:r>
      <w:r w:rsidRPr="00034F98">
        <w:rPr>
          <w:rFonts w:asciiTheme="minorBidi" w:eastAsia="Calibri" w:hAnsiTheme="minorBidi" w:cstheme="minorBidi"/>
          <w:color w:val="auto"/>
        </w:rPr>
        <w:t xml:space="preserve"> de </w:t>
      </w:r>
      <w:r w:rsidR="00950989" w:rsidRPr="00034F98">
        <w:rPr>
          <w:rFonts w:asciiTheme="minorBidi" w:eastAsia="Calibri" w:hAnsiTheme="minorBidi" w:cstheme="minorBidi"/>
          <w:color w:val="auto"/>
        </w:rPr>
        <w:t>f</w:t>
      </w:r>
      <w:r w:rsidRPr="00034F98">
        <w:rPr>
          <w:rFonts w:asciiTheme="minorBidi" w:eastAsia="Calibri" w:hAnsiTheme="minorBidi" w:cstheme="minorBidi"/>
          <w:color w:val="auto"/>
        </w:rPr>
        <w:t>inanţare se va face în scris, prin fax sau corespondență electronică (poșta electronică/ sistemul informatic dedicat) sau în format fizic la următoarele adrese:</w:t>
      </w:r>
    </w:p>
    <w:p w14:paraId="5A007112" w14:textId="0115084F" w:rsidR="00F65E5D" w:rsidRPr="00034F98" w:rsidRDefault="00F65E5D" w:rsidP="00D2384B">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 xml:space="preserve">Pentru </w:t>
      </w:r>
      <w:r w:rsidR="00777E50" w:rsidRPr="00034F98">
        <w:rPr>
          <w:rFonts w:asciiTheme="minorBidi" w:eastAsia="Calibri" w:hAnsiTheme="minorBidi" w:cstheme="minorBidi"/>
          <w:color w:val="auto"/>
        </w:rPr>
        <w:t xml:space="preserve">Finanțator </w:t>
      </w:r>
      <w:r w:rsidR="007F7E60" w:rsidRPr="00034F98">
        <w:rPr>
          <w:rFonts w:asciiTheme="minorBidi" w:eastAsia="Calibri" w:hAnsiTheme="minorBidi" w:cstheme="minorBidi"/>
          <w:color w:val="auto"/>
        </w:rPr>
        <w:t>ME</w:t>
      </w:r>
      <w:r w:rsidRPr="00034F98">
        <w:rPr>
          <w:rFonts w:asciiTheme="minorBidi" w:eastAsia="Calibri" w:hAnsiTheme="minorBidi" w:cstheme="minorBidi"/>
          <w:color w:val="auto"/>
        </w:rPr>
        <w:t>............................</w:t>
      </w:r>
    </w:p>
    <w:p w14:paraId="5DFE9F2F" w14:textId="56687B17" w:rsidR="00F65E5D" w:rsidRPr="00034F98" w:rsidRDefault="00F65E5D" w:rsidP="00D2384B">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Pentru Beneficiar</w:t>
      </w:r>
      <w:r w:rsidR="00777E50" w:rsidRPr="00034F98">
        <w:rPr>
          <w:rFonts w:asciiTheme="minorBidi" w:eastAsia="Calibri" w:hAnsiTheme="minorBidi" w:cstheme="minorBidi"/>
          <w:color w:val="auto"/>
        </w:rPr>
        <w:t>ul finanțări UMPFE</w:t>
      </w:r>
      <w:r w:rsidRPr="00034F98">
        <w:rPr>
          <w:rFonts w:asciiTheme="minorBidi" w:eastAsia="Calibri" w:hAnsiTheme="minorBidi" w:cstheme="minorBidi"/>
          <w:color w:val="auto"/>
        </w:rPr>
        <w:t>: ......................</w:t>
      </w:r>
    </w:p>
    <w:p w14:paraId="0C2DB5EE" w14:textId="77777777" w:rsidR="00F65E5D" w:rsidRPr="00034F98" w:rsidRDefault="00F65E5D" w:rsidP="00D2384B">
      <w:pPr>
        <w:spacing w:before="0" w:after="0"/>
        <w:rPr>
          <w:rFonts w:asciiTheme="minorBidi" w:eastAsia="Calibri" w:hAnsiTheme="minorBidi" w:cstheme="minorBidi"/>
          <w:color w:val="auto"/>
        </w:rPr>
      </w:pPr>
    </w:p>
    <w:p w14:paraId="18AF3723" w14:textId="3148FABC" w:rsidR="00F65E5D" w:rsidRPr="00034F98" w:rsidRDefault="00F65E5D" w:rsidP="00D2384B">
      <w:pPr>
        <w:spacing w:before="0" w:after="0"/>
        <w:rPr>
          <w:rFonts w:asciiTheme="minorBidi" w:eastAsia="Calibri" w:hAnsiTheme="minorBidi" w:cstheme="minorBidi"/>
          <w:color w:val="auto"/>
        </w:rPr>
      </w:pPr>
      <w:r w:rsidRPr="00034F98">
        <w:rPr>
          <w:rFonts w:asciiTheme="minorBidi" w:eastAsia="Calibri" w:hAnsiTheme="minorBidi" w:cstheme="minorBidi"/>
          <w:color w:val="auto"/>
        </w:rPr>
        <w:t>Art</w:t>
      </w:r>
      <w:r w:rsidR="00891575" w:rsidRPr="00034F98">
        <w:rPr>
          <w:rFonts w:asciiTheme="minorBidi" w:eastAsia="Calibri" w:hAnsiTheme="minorBidi" w:cstheme="minorBidi"/>
          <w:color w:val="auto"/>
        </w:rPr>
        <w:t>.</w:t>
      </w:r>
      <w:r w:rsidRPr="00034F98">
        <w:rPr>
          <w:rFonts w:asciiTheme="minorBidi" w:eastAsia="Calibri" w:hAnsiTheme="minorBidi" w:cstheme="minorBidi"/>
          <w:color w:val="auto"/>
        </w:rPr>
        <w:t xml:space="preserve"> </w:t>
      </w:r>
      <w:r w:rsidR="000F7624" w:rsidRPr="00034F98">
        <w:rPr>
          <w:rFonts w:asciiTheme="minorBidi" w:eastAsia="Calibri" w:hAnsiTheme="minorBidi" w:cstheme="minorBidi"/>
          <w:color w:val="auto"/>
        </w:rPr>
        <w:t>19</w:t>
      </w:r>
      <w:r w:rsidRPr="00034F98">
        <w:rPr>
          <w:rFonts w:asciiTheme="minorBidi" w:eastAsia="Calibri" w:hAnsiTheme="minorBidi" w:cstheme="minorBidi"/>
          <w:color w:val="auto"/>
        </w:rPr>
        <w:t xml:space="preserve"> – Dispoziții finale</w:t>
      </w:r>
    </w:p>
    <w:p w14:paraId="14E3074E" w14:textId="1A3B5FA8" w:rsidR="00F65E5D" w:rsidRPr="00034F98" w:rsidRDefault="00D2384B" w:rsidP="000F7624">
      <w:pPr>
        <w:pStyle w:val="ListParagraph"/>
        <w:numPr>
          <w:ilvl w:val="1"/>
          <w:numId w:val="8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Finanțatorul și Beneficiarul finanțării</w:t>
      </w:r>
      <w:r w:rsidR="00F65E5D" w:rsidRPr="00034F98">
        <w:rPr>
          <w:rFonts w:asciiTheme="minorBidi" w:eastAsia="Calibri" w:hAnsiTheme="minorBidi" w:cstheme="minorBidi"/>
          <w:lang w:val="ro-RO"/>
        </w:rPr>
        <w:t xml:space="preserve"> vor depune cu bună credinţă toate diligenţele necesare în vederea soluţionării pe cale amiabilă a oricărei dispute, controverse sau neînţelegeri </w:t>
      </w:r>
      <w:r w:rsidRPr="00034F98">
        <w:rPr>
          <w:rFonts w:asciiTheme="minorBidi" w:eastAsia="Calibri" w:hAnsiTheme="minorBidi" w:cstheme="minorBidi"/>
          <w:lang w:val="ro-RO"/>
        </w:rPr>
        <w:t>intervenite între ei</w:t>
      </w:r>
      <w:r w:rsidR="00F65E5D" w:rsidRPr="00034F98">
        <w:rPr>
          <w:rFonts w:asciiTheme="minorBidi" w:eastAsia="Calibri" w:hAnsiTheme="minorBidi" w:cstheme="minorBidi"/>
          <w:lang w:val="ro-RO"/>
        </w:rPr>
        <w:t xml:space="preserve">, ce decurg din sau în legătură cu prezentul </w:t>
      </w:r>
      <w:r w:rsidR="00E441B8" w:rsidRPr="00034F98">
        <w:rPr>
          <w:rFonts w:asciiTheme="minorBidi" w:eastAsia="Calibri" w:hAnsiTheme="minorBidi" w:cstheme="minorBidi"/>
          <w:lang w:val="ro-RO"/>
        </w:rPr>
        <w:t>Ordin</w:t>
      </w:r>
      <w:r w:rsidR="00F65E5D" w:rsidRPr="00034F98">
        <w:rPr>
          <w:rFonts w:asciiTheme="minorBidi" w:eastAsia="Calibri" w:hAnsiTheme="minorBidi" w:cstheme="minorBidi"/>
          <w:lang w:val="ro-RO"/>
        </w:rPr>
        <w:t>.</w:t>
      </w:r>
    </w:p>
    <w:p w14:paraId="649C0567" w14:textId="65B545F7" w:rsidR="00F65E5D" w:rsidRPr="00034F98" w:rsidRDefault="00F65E5D" w:rsidP="000F7624">
      <w:pPr>
        <w:pStyle w:val="ListParagraph"/>
        <w:numPr>
          <w:ilvl w:val="1"/>
          <w:numId w:val="8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situaţia în care nu se poate ajunge la un rezultat privind soluţionarea pe cale amiabilă în termen de 30 de zile, orice litigiu care decurge din sau în legătură cu prezentul </w:t>
      </w:r>
      <w:r w:rsidR="006A37B9"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va fi soluţionat în conformitate cu legislaţia naţională.</w:t>
      </w:r>
    </w:p>
    <w:p w14:paraId="50881C3E" w14:textId="12DEBE01" w:rsidR="00F65E5D" w:rsidRPr="00034F98" w:rsidRDefault="00F65E5D" w:rsidP="000F7624">
      <w:pPr>
        <w:pStyle w:val="ListParagraph"/>
        <w:numPr>
          <w:ilvl w:val="1"/>
          <w:numId w:val="8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Prezentul </w:t>
      </w:r>
      <w:r w:rsidR="006A37B9" w:rsidRPr="00034F98">
        <w:rPr>
          <w:rFonts w:asciiTheme="minorBidi" w:eastAsia="Calibri" w:hAnsiTheme="minorBidi" w:cstheme="minorBidi"/>
          <w:lang w:val="ro-RO"/>
        </w:rPr>
        <w:t>Ordin</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inanțare este un contract de adeziune, clauzele sale sunt impuse/ redactate de către ME, în conformitate cu dispozițiile art. 1175 din Codul Civil.</w:t>
      </w:r>
    </w:p>
    <w:p w14:paraId="10B05430" w14:textId="1CE713DE" w:rsidR="00F65E5D" w:rsidRPr="00034F98" w:rsidRDefault="00F65E5D" w:rsidP="000F7624">
      <w:pPr>
        <w:pStyle w:val="ListParagraph"/>
        <w:numPr>
          <w:ilvl w:val="1"/>
          <w:numId w:val="8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 xml:space="preserve">În situații temeinic justificate determinate de modificări privind structura și rețeaua școlară, Beneficiarul notifică </w:t>
      </w:r>
      <w:r w:rsidR="000E4258" w:rsidRPr="00034F98">
        <w:rPr>
          <w:rFonts w:asciiTheme="minorBidi" w:eastAsia="Calibri" w:hAnsiTheme="minorBidi" w:cstheme="minorBidi"/>
          <w:lang w:val="ro-RO"/>
        </w:rPr>
        <w:t>ME</w:t>
      </w:r>
      <w:r w:rsidRPr="00034F98">
        <w:rPr>
          <w:rFonts w:asciiTheme="minorBidi" w:eastAsia="Calibri" w:hAnsiTheme="minorBidi" w:cstheme="minorBidi"/>
          <w:lang w:val="ro-RO"/>
        </w:rPr>
        <w:t xml:space="preserve">, în termen de 30 </w:t>
      </w:r>
      <w:r w:rsidR="0092335D" w:rsidRPr="00034F98">
        <w:rPr>
          <w:rFonts w:asciiTheme="minorBidi" w:eastAsia="Calibri" w:hAnsiTheme="minorBidi" w:cstheme="minorBidi"/>
          <w:lang w:val="ro-RO"/>
        </w:rPr>
        <w:t xml:space="preserve">(treizeci) </w:t>
      </w:r>
      <w:r w:rsidRPr="00034F98">
        <w:rPr>
          <w:rFonts w:asciiTheme="minorBidi" w:eastAsia="Calibri" w:hAnsiTheme="minorBidi" w:cstheme="minorBidi"/>
          <w:lang w:val="ro-RO"/>
        </w:rPr>
        <w:t>de zile lucrătoare, în vederea modificării</w:t>
      </w:r>
      <w:r w:rsidR="0092335D" w:rsidRPr="00034F98">
        <w:rPr>
          <w:rFonts w:asciiTheme="minorBidi" w:eastAsia="Calibri" w:hAnsiTheme="minorBidi" w:cstheme="minorBidi"/>
          <w:lang w:val="ro-RO"/>
        </w:rPr>
        <w:t>/completării</w:t>
      </w:r>
      <w:r w:rsidRPr="00034F98">
        <w:rPr>
          <w:rFonts w:asciiTheme="minorBidi" w:eastAsia="Calibri" w:hAnsiTheme="minorBidi" w:cstheme="minorBidi"/>
          <w:lang w:val="ro-RO"/>
        </w:rPr>
        <w:t xml:space="preserve"> </w:t>
      </w:r>
      <w:r w:rsidR="000E4258" w:rsidRPr="00034F98">
        <w:rPr>
          <w:rFonts w:asciiTheme="minorBidi" w:eastAsia="Calibri" w:hAnsiTheme="minorBidi" w:cstheme="minorBidi"/>
          <w:lang w:val="ro-RO"/>
        </w:rPr>
        <w:t>Ordinului</w:t>
      </w:r>
      <w:r w:rsidRPr="00034F98">
        <w:rPr>
          <w:rFonts w:asciiTheme="minorBidi" w:eastAsia="Calibri" w:hAnsiTheme="minorBidi" w:cstheme="minorBidi"/>
          <w:lang w:val="ro-RO"/>
        </w:rPr>
        <w:t xml:space="preserve"> de </w:t>
      </w:r>
      <w:r w:rsidR="00950989" w:rsidRPr="00034F98">
        <w:rPr>
          <w:rFonts w:asciiTheme="minorBidi" w:eastAsia="Calibri" w:hAnsiTheme="minorBidi" w:cstheme="minorBidi"/>
          <w:lang w:val="ro-RO"/>
        </w:rPr>
        <w:t>f</w:t>
      </w:r>
      <w:r w:rsidRPr="00034F98">
        <w:rPr>
          <w:rFonts w:asciiTheme="minorBidi" w:eastAsia="Calibri" w:hAnsiTheme="minorBidi" w:cstheme="minorBidi"/>
          <w:lang w:val="ro-RO"/>
        </w:rPr>
        <w:t>inanțare.</w:t>
      </w:r>
    </w:p>
    <w:p w14:paraId="26405C88" w14:textId="0C11AB30" w:rsidR="00270674" w:rsidRPr="00034F98" w:rsidRDefault="00270674" w:rsidP="00637DE4">
      <w:pPr>
        <w:pStyle w:val="ListParagraph"/>
        <w:numPr>
          <w:ilvl w:val="1"/>
          <w:numId w:val="86"/>
        </w:numPr>
        <w:spacing w:after="0"/>
        <w:ind w:left="567" w:hanging="567"/>
        <w:jc w:val="both"/>
        <w:rPr>
          <w:rFonts w:asciiTheme="minorBidi" w:eastAsia="Calibri" w:hAnsiTheme="minorBidi" w:cstheme="minorBidi"/>
          <w:lang w:val="ro-RO"/>
        </w:rPr>
      </w:pPr>
      <w:r w:rsidRPr="00034F98">
        <w:rPr>
          <w:rFonts w:asciiTheme="minorBidi" w:eastAsia="Calibri" w:hAnsiTheme="minorBidi" w:cstheme="minorBidi"/>
          <w:lang w:val="ro-RO"/>
        </w:rPr>
        <w:t>Anexele prezentului Ordin de finanțare și parte integrantă din acesta sunt:</w:t>
      </w:r>
    </w:p>
    <w:p w14:paraId="293C6654" w14:textId="591F0D07" w:rsidR="00270674" w:rsidRPr="00034F98" w:rsidRDefault="00270674" w:rsidP="00637DE4">
      <w:pPr>
        <w:pStyle w:val="NoSpacing"/>
        <w:numPr>
          <w:ilvl w:val="0"/>
          <w:numId w:val="91"/>
        </w:numPr>
        <w:ind w:left="1134" w:hanging="567"/>
        <w:jc w:val="both"/>
        <w:rPr>
          <w:rFonts w:asciiTheme="majorBidi" w:hAnsiTheme="majorBidi" w:cstheme="majorBidi"/>
        </w:rPr>
      </w:pPr>
      <w:bookmarkStart w:id="3" w:name="_Toc138519964"/>
      <w:r w:rsidRPr="00034F98">
        <w:rPr>
          <w:rFonts w:asciiTheme="majorBidi" w:hAnsiTheme="majorBidi" w:cstheme="majorBidi"/>
        </w:rPr>
        <w:t>Cererea de finanțare (inclusiv bugetul solicitat, graficul activităților)</w:t>
      </w:r>
      <w:bookmarkEnd w:id="3"/>
      <w:r w:rsidRPr="00034F98">
        <w:rPr>
          <w:rFonts w:asciiTheme="majorBidi" w:hAnsiTheme="majorBidi" w:cstheme="majorBidi"/>
        </w:rPr>
        <w:t xml:space="preserve"> (Anexa 1),</w:t>
      </w:r>
    </w:p>
    <w:p w14:paraId="0D2E7E0F" w14:textId="48DE0B2D" w:rsidR="00270674" w:rsidRPr="00034F98" w:rsidRDefault="00270674" w:rsidP="00637DE4">
      <w:pPr>
        <w:pStyle w:val="NoSpacing"/>
        <w:numPr>
          <w:ilvl w:val="0"/>
          <w:numId w:val="91"/>
        </w:numPr>
        <w:ind w:left="1134" w:hanging="567"/>
        <w:jc w:val="both"/>
        <w:rPr>
          <w:rFonts w:asciiTheme="majorBidi" w:hAnsiTheme="majorBidi" w:cstheme="majorBidi"/>
        </w:rPr>
      </w:pPr>
      <w:bookmarkStart w:id="4" w:name="_Toc138519965"/>
      <w:r w:rsidRPr="00034F98">
        <w:rPr>
          <w:rFonts w:asciiTheme="majorBidi" w:hAnsiTheme="majorBidi" w:cstheme="majorBidi"/>
        </w:rPr>
        <w:t>Declarație pe propria răspundere privind evitarea dublei finanțări</w:t>
      </w:r>
      <w:bookmarkEnd w:id="4"/>
      <w:r w:rsidRPr="00034F98">
        <w:rPr>
          <w:rFonts w:asciiTheme="majorBidi" w:hAnsiTheme="majorBidi" w:cstheme="majorBidi"/>
        </w:rPr>
        <w:t xml:space="preserve"> (Anexa 2),</w:t>
      </w:r>
    </w:p>
    <w:p w14:paraId="4BA6BB3F" w14:textId="4F90AF09" w:rsidR="00270674" w:rsidRPr="00034F98" w:rsidRDefault="00270674" w:rsidP="00637DE4">
      <w:pPr>
        <w:pStyle w:val="NoSpacing"/>
        <w:numPr>
          <w:ilvl w:val="0"/>
          <w:numId w:val="91"/>
        </w:numPr>
        <w:ind w:left="1134" w:hanging="567"/>
        <w:jc w:val="both"/>
        <w:rPr>
          <w:rFonts w:asciiTheme="majorBidi" w:hAnsiTheme="majorBidi" w:cstheme="majorBidi"/>
        </w:rPr>
      </w:pPr>
      <w:bookmarkStart w:id="5" w:name="_Toc138519966"/>
      <w:r w:rsidRPr="00034F98">
        <w:rPr>
          <w:rFonts w:asciiTheme="majorBidi" w:hAnsiTheme="majorBidi" w:cstheme="majorBidi"/>
        </w:rPr>
        <w:t>Declarație de angajament pentru colectarea datelor privind beneficiarul real al fondurilor</w:t>
      </w:r>
      <w:bookmarkEnd w:id="5"/>
      <w:r w:rsidRPr="00034F98">
        <w:rPr>
          <w:rFonts w:asciiTheme="majorBidi" w:hAnsiTheme="majorBidi" w:cstheme="majorBidi"/>
        </w:rPr>
        <w:t xml:space="preserve"> (Anexa 3),</w:t>
      </w:r>
    </w:p>
    <w:p w14:paraId="566A49C2" w14:textId="2177E3B4" w:rsidR="00270674" w:rsidRPr="00034F98" w:rsidRDefault="00270674" w:rsidP="00637DE4">
      <w:pPr>
        <w:pStyle w:val="NoSpacing"/>
        <w:numPr>
          <w:ilvl w:val="0"/>
          <w:numId w:val="91"/>
        </w:numPr>
        <w:ind w:left="1134" w:hanging="567"/>
        <w:jc w:val="both"/>
        <w:rPr>
          <w:rFonts w:asciiTheme="majorBidi" w:hAnsiTheme="majorBidi" w:cstheme="majorBidi"/>
        </w:rPr>
      </w:pPr>
      <w:bookmarkStart w:id="6" w:name="_Toc138519967"/>
      <w:r w:rsidRPr="00034F98">
        <w:rPr>
          <w:rFonts w:asciiTheme="majorBidi" w:hAnsiTheme="majorBidi" w:cstheme="majorBidi"/>
        </w:rPr>
        <w:t>Declarația de consimțământ privind prelucrarea datelor cu caracter personal</w:t>
      </w:r>
      <w:bookmarkEnd w:id="6"/>
      <w:r w:rsidRPr="00034F98">
        <w:rPr>
          <w:rFonts w:asciiTheme="majorBidi" w:hAnsiTheme="majorBidi" w:cstheme="majorBidi"/>
        </w:rPr>
        <w:t>(Anexa 4),</w:t>
      </w:r>
    </w:p>
    <w:p w14:paraId="469C8A91" w14:textId="486DEBA6" w:rsidR="00270674" w:rsidRPr="00034F98" w:rsidRDefault="00270674" w:rsidP="00637DE4">
      <w:pPr>
        <w:pStyle w:val="NoSpacing"/>
        <w:numPr>
          <w:ilvl w:val="0"/>
          <w:numId w:val="91"/>
        </w:numPr>
        <w:ind w:left="1134" w:hanging="567"/>
        <w:jc w:val="both"/>
        <w:rPr>
          <w:rFonts w:asciiTheme="majorBidi" w:hAnsiTheme="majorBidi" w:cstheme="majorBidi"/>
        </w:rPr>
      </w:pPr>
      <w:bookmarkStart w:id="7" w:name="_Toc138519968"/>
      <w:r w:rsidRPr="00034F98">
        <w:rPr>
          <w:rFonts w:asciiTheme="majorBidi" w:hAnsiTheme="majorBidi" w:cstheme="majorBidi"/>
        </w:rPr>
        <w:t>Declaratie privind conflictul de interese</w:t>
      </w:r>
      <w:bookmarkEnd w:id="7"/>
      <w:r w:rsidRPr="00034F98">
        <w:rPr>
          <w:rFonts w:asciiTheme="majorBidi" w:hAnsiTheme="majorBidi" w:cstheme="majorBidi"/>
        </w:rPr>
        <w:t xml:space="preserve"> (Anexa 5),</w:t>
      </w:r>
    </w:p>
    <w:p w14:paraId="7E7CB683" w14:textId="2332BAA2" w:rsidR="00270674" w:rsidRPr="00034F98" w:rsidRDefault="00270674" w:rsidP="00637DE4">
      <w:pPr>
        <w:pStyle w:val="NoSpacing"/>
        <w:numPr>
          <w:ilvl w:val="0"/>
          <w:numId w:val="91"/>
        </w:numPr>
        <w:ind w:left="1134" w:hanging="567"/>
        <w:jc w:val="both"/>
        <w:rPr>
          <w:rFonts w:asciiTheme="majorBidi" w:hAnsiTheme="majorBidi" w:cstheme="majorBidi"/>
        </w:rPr>
      </w:pPr>
      <w:bookmarkStart w:id="8" w:name="_Toc138519969"/>
      <w:r w:rsidRPr="00034F98">
        <w:rPr>
          <w:rFonts w:asciiTheme="majorBidi" w:hAnsiTheme="majorBidi" w:cstheme="majorBidi"/>
        </w:rPr>
        <w:t>Declaratie privind respectarea principiului DNSH</w:t>
      </w:r>
      <w:bookmarkEnd w:id="8"/>
      <w:r w:rsidRPr="00034F98">
        <w:rPr>
          <w:rFonts w:asciiTheme="majorBidi" w:hAnsiTheme="majorBidi" w:cstheme="majorBidi"/>
        </w:rPr>
        <w:t xml:space="preserve"> (Anexa 6),</w:t>
      </w:r>
    </w:p>
    <w:p w14:paraId="1172B7A1" w14:textId="32D7C79A" w:rsidR="00270674" w:rsidRPr="00034F98" w:rsidRDefault="00270674" w:rsidP="00637DE4">
      <w:pPr>
        <w:pStyle w:val="NoSpacing"/>
        <w:numPr>
          <w:ilvl w:val="0"/>
          <w:numId w:val="91"/>
        </w:numPr>
        <w:ind w:left="1134" w:hanging="567"/>
        <w:jc w:val="both"/>
        <w:rPr>
          <w:rFonts w:asciiTheme="majorBidi" w:hAnsiTheme="majorBidi" w:cstheme="majorBidi"/>
        </w:rPr>
      </w:pPr>
      <w:bookmarkStart w:id="9" w:name="_Toc138519970"/>
      <w:r w:rsidRPr="00034F98">
        <w:rPr>
          <w:rFonts w:asciiTheme="majorBidi" w:hAnsiTheme="majorBidi" w:cstheme="majorBidi"/>
        </w:rPr>
        <w:lastRenderedPageBreak/>
        <w:t>Declaratie privind TVA aferenta cheltuielilor proiectului</w:t>
      </w:r>
      <w:bookmarkEnd w:id="9"/>
      <w:r w:rsidRPr="00034F98">
        <w:rPr>
          <w:rFonts w:asciiTheme="majorBidi" w:hAnsiTheme="majorBidi" w:cstheme="majorBidi"/>
        </w:rPr>
        <w:t xml:space="preserve"> (Anexa 7),</w:t>
      </w:r>
    </w:p>
    <w:p w14:paraId="78FB4EA9" w14:textId="5C06A9AB" w:rsidR="00270674" w:rsidRPr="00034F98" w:rsidRDefault="00270674" w:rsidP="00637DE4">
      <w:pPr>
        <w:pStyle w:val="NoSpacing"/>
        <w:numPr>
          <w:ilvl w:val="0"/>
          <w:numId w:val="91"/>
        </w:numPr>
        <w:ind w:left="1134" w:hanging="567"/>
        <w:jc w:val="both"/>
        <w:rPr>
          <w:rFonts w:asciiTheme="majorBidi" w:hAnsiTheme="majorBidi" w:cstheme="majorBidi"/>
        </w:rPr>
      </w:pPr>
      <w:bookmarkStart w:id="10" w:name="_Toc138519971"/>
      <w:r w:rsidRPr="00034F98">
        <w:rPr>
          <w:rFonts w:asciiTheme="majorBidi" w:hAnsiTheme="majorBidi" w:cstheme="majorBidi"/>
        </w:rPr>
        <w:t>Mandat special împuternicire semnare documente CF (dacă este cazul)</w:t>
      </w:r>
      <w:bookmarkEnd w:id="10"/>
      <w:r w:rsidRPr="00034F98">
        <w:rPr>
          <w:rFonts w:asciiTheme="majorBidi" w:hAnsiTheme="majorBidi" w:cstheme="majorBidi"/>
        </w:rPr>
        <w:t xml:space="preserve"> (Anexa 8),</w:t>
      </w:r>
    </w:p>
    <w:p w14:paraId="5C05ABEB" w14:textId="1A9374D2" w:rsidR="00270674" w:rsidRPr="00034F98" w:rsidRDefault="00270674" w:rsidP="00637DE4">
      <w:pPr>
        <w:pStyle w:val="NoSpacing"/>
        <w:numPr>
          <w:ilvl w:val="0"/>
          <w:numId w:val="91"/>
        </w:numPr>
        <w:ind w:left="1134" w:hanging="567"/>
        <w:jc w:val="both"/>
        <w:rPr>
          <w:rFonts w:asciiTheme="majorBidi" w:hAnsiTheme="majorBidi" w:cstheme="majorBidi"/>
        </w:rPr>
      </w:pPr>
      <w:bookmarkStart w:id="11" w:name="_Toc138519972"/>
      <w:r w:rsidRPr="00034F98">
        <w:rPr>
          <w:rFonts w:asciiTheme="majorBidi" w:hAnsiTheme="majorBidi" w:cstheme="majorBidi"/>
        </w:rPr>
        <w:t>Declarație eligibilitate Solicitant</w:t>
      </w:r>
      <w:bookmarkEnd w:id="11"/>
      <w:r w:rsidRPr="00034F98">
        <w:rPr>
          <w:rFonts w:asciiTheme="majorBidi" w:hAnsiTheme="majorBidi" w:cstheme="majorBidi"/>
        </w:rPr>
        <w:t xml:space="preserve"> (Anexa 9),</w:t>
      </w:r>
    </w:p>
    <w:p w14:paraId="18EF916C" w14:textId="77777777" w:rsidR="00637DE4" w:rsidRPr="00034F98" w:rsidRDefault="00270674" w:rsidP="00637DE4">
      <w:pPr>
        <w:pStyle w:val="NoSpacing"/>
        <w:numPr>
          <w:ilvl w:val="0"/>
          <w:numId w:val="91"/>
        </w:numPr>
        <w:ind w:left="1134" w:hanging="567"/>
        <w:jc w:val="both"/>
        <w:rPr>
          <w:rFonts w:asciiTheme="majorBidi" w:hAnsiTheme="majorBidi" w:cstheme="majorBidi"/>
        </w:rPr>
      </w:pPr>
      <w:bookmarkStart w:id="12" w:name="_Toc138519973"/>
      <w:r w:rsidRPr="00034F98">
        <w:rPr>
          <w:rFonts w:asciiTheme="majorBidi" w:hAnsiTheme="majorBidi" w:cstheme="majorBidi"/>
        </w:rPr>
        <w:t>Declarație angajament Solicitant</w:t>
      </w:r>
      <w:bookmarkEnd w:id="12"/>
      <w:r w:rsidR="00637DE4" w:rsidRPr="00034F98">
        <w:rPr>
          <w:rFonts w:asciiTheme="majorBidi" w:hAnsiTheme="majorBidi" w:cstheme="majorBidi"/>
        </w:rPr>
        <w:t xml:space="preserve"> (Anexa 10),</w:t>
      </w:r>
      <w:bookmarkStart w:id="13" w:name="_Toc138519975"/>
    </w:p>
    <w:p w14:paraId="09ADDCE2" w14:textId="77777777" w:rsidR="00637DE4" w:rsidRPr="00034F98" w:rsidRDefault="00270674" w:rsidP="00637DE4">
      <w:pPr>
        <w:pStyle w:val="NoSpacing"/>
        <w:numPr>
          <w:ilvl w:val="0"/>
          <w:numId w:val="91"/>
        </w:numPr>
        <w:ind w:left="1134" w:hanging="567"/>
        <w:jc w:val="both"/>
        <w:rPr>
          <w:rFonts w:asciiTheme="majorBidi" w:hAnsiTheme="majorBidi" w:cstheme="majorBidi"/>
        </w:rPr>
      </w:pPr>
      <w:r w:rsidRPr="00034F98">
        <w:rPr>
          <w:rFonts w:asciiTheme="majorBidi" w:hAnsiTheme="majorBidi" w:cstheme="majorBidi"/>
        </w:rPr>
        <w:t>Documentele statutare ale Solicitantului</w:t>
      </w:r>
      <w:bookmarkEnd w:id="13"/>
      <w:r w:rsidRPr="00034F98">
        <w:rPr>
          <w:rFonts w:asciiTheme="majorBidi" w:hAnsiTheme="majorBidi" w:cstheme="majorBidi"/>
        </w:rPr>
        <w:t>,</w:t>
      </w:r>
      <w:bookmarkStart w:id="14" w:name="_Toc138519976"/>
    </w:p>
    <w:p w14:paraId="7AC2685B" w14:textId="77777777" w:rsidR="00637DE4" w:rsidRPr="00034F98" w:rsidRDefault="00270674" w:rsidP="00637DE4">
      <w:pPr>
        <w:pStyle w:val="NoSpacing"/>
        <w:numPr>
          <w:ilvl w:val="0"/>
          <w:numId w:val="91"/>
        </w:numPr>
        <w:ind w:left="1134" w:hanging="567"/>
        <w:jc w:val="both"/>
        <w:rPr>
          <w:rFonts w:asciiTheme="majorBidi" w:hAnsiTheme="majorBidi" w:cstheme="majorBidi"/>
        </w:rPr>
      </w:pPr>
      <w:r w:rsidRPr="00034F98">
        <w:rPr>
          <w:rFonts w:asciiTheme="majorBidi" w:hAnsiTheme="majorBidi" w:cstheme="majorBidi"/>
          <w:iCs/>
        </w:rPr>
        <w:t>Documente privind identificarea reprezentantului legal al Solicitantului sau mandatul special/ împuternicire speciala pentru semnarea a anumitor documente din cererea de finanțare (dacă este cazul)</w:t>
      </w:r>
      <w:bookmarkEnd w:id="14"/>
      <w:r w:rsidRPr="00034F98">
        <w:rPr>
          <w:rFonts w:asciiTheme="majorBidi" w:hAnsiTheme="majorBidi" w:cstheme="majorBidi"/>
          <w:iCs/>
        </w:rPr>
        <w:t>,</w:t>
      </w:r>
      <w:bookmarkStart w:id="15" w:name="_Toc138519977"/>
    </w:p>
    <w:p w14:paraId="42F9B2CA" w14:textId="2170ADA5" w:rsidR="00270674" w:rsidRPr="00034F98" w:rsidRDefault="00270674" w:rsidP="00637DE4">
      <w:pPr>
        <w:pStyle w:val="NoSpacing"/>
        <w:numPr>
          <w:ilvl w:val="0"/>
          <w:numId w:val="91"/>
        </w:numPr>
        <w:ind w:left="1134" w:hanging="567"/>
        <w:jc w:val="both"/>
        <w:rPr>
          <w:rFonts w:asciiTheme="majorBidi" w:hAnsiTheme="majorBidi" w:cstheme="majorBidi"/>
        </w:rPr>
      </w:pPr>
      <w:r w:rsidRPr="00034F98">
        <w:rPr>
          <w:rFonts w:asciiTheme="majorBidi" w:hAnsiTheme="majorBidi" w:cstheme="majorBidi"/>
          <w:iCs/>
        </w:rPr>
        <w:t>Certificat de atestare fiscală, referitor la obligațiile de plată la bugetul local, precum și la bugetul de stat</w:t>
      </w:r>
      <w:bookmarkEnd w:id="15"/>
      <w:r w:rsidRPr="00034F98">
        <w:rPr>
          <w:rFonts w:asciiTheme="majorBidi" w:hAnsiTheme="majorBidi" w:cstheme="majorBidi"/>
          <w:iCs/>
        </w:rPr>
        <w:t>.</w:t>
      </w:r>
    </w:p>
    <w:p w14:paraId="32AED3CD" w14:textId="77777777" w:rsidR="00637DE4" w:rsidRPr="00034F98" w:rsidRDefault="00637DE4" w:rsidP="00637DE4">
      <w:pPr>
        <w:pStyle w:val="ListParagraph"/>
        <w:numPr>
          <w:ilvl w:val="0"/>
          <w:numId w:val="91"/>
        </w:numPr>
        <w:suppressAutoHyphens/>
        <w:spacing w:after="0" w:line="240" w:lineRule="auto"/>
        <w:ind w:left="1134" w:hanging="567"/>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asigurarea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pistei</w:t>
      </w:r>
      <w:proofErr w:type="spellEnd"/>
      <w:r w:rsidRPr="00034F98">
        <w:rPr>
          <w:rFonts w:asciiTheme="majorBidi" w:hAnsiTheme="majorBidi" w:cstheme="majorBidi"/>
          <w:bCs/>
        </w:rPr>
        <w:t xml:space="preserve"> de audit,</w:t>
      </w:r>
    </w:p>
    <w:p w14:paraId="78002707" w14:textId="77777777" w:rsidR="00637DE4" w:rsidRPr="00034F98" w:rsidRDefault="00637DE4" w:rsidP="00637DE4">
      <w:pPr>
        <w:pStyle w:val="ListParagraph"/>
        <w:numPr>
          <w:ilvl w:val="0"/>
          <w:numId w:val="91"/>
        </w:numPr>
        <w:suppressAutoHyphens/>
        <w:spacing w:after="0" w:line="240" w:lineRule="auto"/>
        <w:ind w:left="1134" w:hanging="567"/>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asigurarea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organizării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contabilității</w:t>
      </w:r>
      <w:proofErr w:type="spellEnd"/>
      <w:r w:rsidRPr="00034F98">
        <w:rPr>
          <w:rFonts w:asciiTheme="majorBidi" w:hAnsiTheme="majorBidi" w:cstheme="majorBidi"/>
          <w:bCs/>
        </w:rPr>
        <w:t>,</w:t>
      </w:r>
    </w:p>
    <w:p w14:paraId="38E6234A" w14:textId="77777777" w:rsidR="00637DE4" w:rsidRPr="00034F98" w:rsidRDefault="00637DE4" w:rsidP="00637DE4">
      <w:pPr>
        <w:pStyle w:val="ListParagraph"/>
        <w:numPr>
          <w:ilvl w:val="0"/>
          <w:numId w:val="91"/>
        </w:numPr>
        <w:suppressAutoHyphens/>
        <w:spacing w:after="0" w:line="240" w:lineRule="auto"/>
        <w:ind w:left="1134" w:hanging="567"/>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evitarea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conflictului</w:t>
      </w:r>
      <w:proofErr w:type="spellEnd"/>
      <w:r w:rsidRPr="00034F98">
        <w:rPr>
          <w:rFonts w:asciiTheme="majorBidi" w:hAnsiTheme="majorBidi" w:cstheme="majorBidi"/>
          <w:bCs/>
        </w:rPr>
        <w:t xml:space="preserve"> de </w:t>
      </w:r>
      <w:proofErr w:type="spellStart"/>
      <w:r w:rsidRPr="00034F98">
        <w:rPr>
          <w:rFonts w:asciiTheme="majorBidi" w:hAnsiTheme="majorBidi" w:cstheme="majorBidi"/>
          <w:bCs/>
        </w:rPr>
        <w:t>interese</w:t>
      </w:r>
      <w:proofErr w:type="spellEnd"/>
      <w:r w:rsidRPr="00034F98">
        <w:rPr>
          <w:rFonts w:asciiTheme="majorBidi" w:hAnsiTheme="majorBidi" w:cstheme="majorBidi"/>
          <w:bCs/>
        </w:rPr>
        <w:t xml:space="preserve">, a </w:t>
      </w:r>
      <w:proofErr w:type="spellStart"/>
      <w:r w:rsidRPr="00034F98">
        <w:rPr>
          <w:rFonts w:asciiTheme="majorBidi" w:hAnsiTheme="majorBidi" w:cstheme="majorBidi"/>
          <w:bCs/>
        </w:rPr>
        <w:t>neregulilor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și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fraudei</w:t>
      </w:r>
      <w:proofErr w:type="spellEnd"/>
      <w:r w:rsidRPr="00034F98">
        <w:rPr>
          <w:rFonts w:asciiTheme="majorBidi" w:hAnsiTheme="majorBidi" w:cstheme="majorBidi"/>
          <w:bCs/>
        </w:rPr>
        <w:t>,</w:t>
      </w:r>
    </w:p>
    <w:p w14:paraId="6FE4AF83" w14:textId="77777777" w:rsidR="00637DE4" w:rsidRPr="00034F98" w:rsidRDefault="00637DE4" w:rsidP="00637DE4">
      <w:pPr>
        <w:pStyle w:val="ListParagraph"/>
        <w:numPr>
          <w:ilvl w:val="0"/>
          <w:numId w:val="91"/>
        </w:numPr>
        <w:suppressAutoHyphens/>
        <w:spacing w:after="0" w:line="240" w:lineRule="auto"/>
        <w:ind w:left="1134" w:hanging="567"/>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utilizarea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investiției</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finanțate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și</w:t>
      </w:r>
      <w:proofErr w:type="spellEnd"/>
      <w:r w:rsidRPr="00034F98">
        <w:rPr>
          <w:rFonts w:asciiTheme="majorBidi" w:hAnsiTheme="majorBidi" w:cstheme="majorBidi"/>
          <w:bCs/>
        </w:rPr>
        <w:t xml:space="preserve"> </w:t>
      </w:r>
    </w:p>
    <w:p w14:paraId="332E286E" w14:textId="77777777" w:rsidR="00637DE4" w:rsidRPr="00034F98" w:rsidRDefault="00637DE4" w:rsidP="00637DE4">
      <w:pPr>
        <w:pStyle w:val="ListParagraph"/>
        <w:numPr>
          <w:ilvl w:val="0"/>
          <w:numId w:val="91"/>
        </w:numPr>
        <w:suppressAutoHyphens/>
        <w:spacing w:after="0" w:line="240" w:lineRule="auto"/>
        <w:ind w:left="1134" w:hanging="567"/>
        <w:jc w:val="both"/>
        <w:rPr>
          <w:rFonts w:asciiTheme="majorBidi" w:hAnsiTheme="majorBidi" w:cstheme="majorBidi"/>
          <w:bCs/>
        </w:rPr>
      </w:pPr>
      <w:proofErr w:type="spellStart"/>
      <w:r w:rsidRPr="00034F98">
        <w:rPr>
          <w:rFonts w:asciiTheme="majorBidi" w:hAnsiTheme="majorBidi" w:cstheme="majorBidi"/>
          <w:bCs/>
        </w:rPr>
        <w:t>Declarație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privind</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respectarea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prevederilor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legale</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în</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derularea</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achizițiilor</w:t>
      </w:r>
      <w:proofErr w:type="spellEnd"/>
      <w:r w:rsidRPr="00034F98">
        <w:rPr>
          <w:rFonts w:asciiTheme="majorBidi" w:hAnsiTheme="majorBidi" w:cstheme="majorBidi"/>
          <w:bCs/>
        </w:rPr>
        <w:t xml:space="preserve"> </w:t>
      </w:r>
      <w:proofErr w:type="spellStart"/>
      <w:r w:rsidRPr="00034F98">
        <w:rPr>
          <w:rFonts w:asciiTheme="majorBidi" w:hAnsiTheme="majorBidi" w:cstheme="majorBidi"/>
          <w:bCs/>
        </w:rPr>
        <w:t>publice</w:t>
      </w:r>
      <w:proofErr w:type="spellEnd"/>
      <w:r w:rsidRPr="00034F98">
        <w:rPr>
          <w:rFonts w:asciiTheme="majorBidi" w:hAnsiTheme="majorBidi" w:cstheme="majorBidi"/>
          <w:bCs/>
        </w:rPr>
        <w:t>.</w:t>
      </w:r>
    </w:p>
    <w:p w14:paraId="0AE0387D" w14:textId="2C051911" w:rsidR="00270674" w:rsidRPr="00034F98" w:rsidRDefault="00D40EB3" w:rsidP="00D40EB3">
      <w:pPr>
        <w:pStyle w:val="ListParagraph"/>
        <w:numPr>
          <w:ilvl w:val="1"/>
          <w:numId w:val="86"/>
        </w:numPr>
        <w:spacing w:after="0"/>
        <w:ind w:left="567" w:hanging="567"/>
        <w:jc w:val="both"/>
        <w:rPr>
          <w:rFonts w:asciiTheme="majorBidi" w:eastAsia="Calibri" w:hAnsiTheme="majorBidi" w:cstheme="majorBidi"/>
          <w:lang w:val="fr-FR"/>
        </w:rPr>
      </w:pPr>
      <w:r w:rsidRPr="00034F98">
        <w:rPr>
          <w:rFonts w:asciiTheme="majorBidi" w:eastAsia="Times New Roman" w:hAnsiTheme="majorBidi" w:cstheme="majorBidi"/>
          <w:bdr w:val="none" w:sz="0" w:space="0" w:color="auto" w:frame="1"/>
          <w:shd w:val="clear" w:color="auto" w:fill="FFFFFF"/>
          <w:lang w:val="ro-RO"/>
        </w:rPr>
        <w:t xml:space="preserve">Prezentul Ordin de finanțare produce efecte de la data semnării lui de către ME și intrării sale în vigoare, după ce </w:t>
      </w:r>
      <w:r w:rsidR="00EE1E3C" w:rsidRPr="00034F98">
        <w:rPr>
          <w:rFonts w:asciiTheme="majorBidi" w:eastAsia="Times New Roman" w:hAnsiTheme="majorBidi" w:cstheme="majorBidi"/>
          <w:bdr w:val="none" w:sz="0" w:space="0" w:color="auto" w:frame="1"/>
          <w:shd w:val="clear" w:color="auto" w:fill="FFFFFF"/>
          <w:lang w:val="ro-RO"/>
        </w:rPr>
        <w:t>prevederile</w:t>
      </w:r>
      <w:r w:rsidRPr="00034F98">
        <w:rPr>
          <w:rFonts w:asciiTheme="majorBidi" w:eastAsia="Times New Roman" w:hAnsiTheme="majorBidi" w:cstheme="majorBidi"/>
          <w:bdr w:val="none" w:sz="0" w:space="0" w:color="auto" w:frame="1"/>
          <w:shd w:val="clear" w:color="auto" w:fill="FFFFFF"/>
          <w:lang w:val="ro-RO"/>
        </w:rPr>
        <w:t xml:space="preserve"> aceastuia au fost acceptate, în prealabil, de Beneficiar.</w:t>
      </w:r>
    </w:p>
    <w:p w14:paraId="1E969582" w14:textId="30C3AAB7" w:rsidR="00DF67A3" w:rsidRPr="00034F98" w:rsidRDefault="00DF67A3" w:rsidP="00D40EB3">
      <w:pPr>
        <w:pStyle w:val="ListParagraph"/>
        <w:numPr>
          <w:ilvl w:val="1"/>
          <w:numId w:val="86"/>
        </w:numPr>
        <w:spacing w:after="0"/>
        <w:ind w:left="567" w:hanging="567"/>
        <w:jc w:val="both"/>
        <w:rPr>
          <w:rFonts w:asciiTheme="minorBidi" w:eastAsia="Calibri" w:hAnsiTheme="minorBidi" w:cstheme="minorBidi"/>
          <w:lang w:val="fr-FR"/>
        </w:rPr>
      </w:pPr>
      <w:r w:rsidRPr="00034F98">
        <w:rPr>
          <w:rFonts w:asciiTheme="minorBidi" w:eastAsia="Times New Roman" w:hAnsiTheme="minorBidi" w:cstheme="minorBidi"/>
          <w:bdr w:val="none" w:sz="0" w:space="0" w:color="auto" w:frame="1"/>
          <w:shd w:val="clear" w:color="auto" w:fill="FFFFFF"/>
          <w:lang w:val="ro-RO"/>
        </w:rPr>
        <w:t>Prezentul Ordin de finanțare produce efecte de la data semnării de către ME și intrării în vigoare până la data închiderii Proiectului sau data expirării perioadei pentru care trebuie asigurat caracterul durabil al Proiectului, respectiv sustenabilitatea/durabilitatea proiectului, oricare intervine ultima.</w:t>
      </w:r>
    </w:p>
    <w:p w14:paraId="7BF9E986" w14:textId="77777777" w:rsidR="00DF3FF0" w:rsidRPr="00034F98" w:rsidRDefault="00DF3FF0" w:rsidP="00D71586">
      <w:pPr>
        <w:tabs>
          <w:tab w:val="left" w:pos="1020"/>
        </w:tabs>
        <w:spacing w:before="0" w:after="0"/>
        <w:rPr>
          <w:rFonts w:asciiTheme="minorBidi" w:hAnsiTheme="minorBidi" w:cstheme="minorBidi"/>
          <w:color w:val="auto"/>
        </w:rPr>
      </w:pPr>
    </w:p>
    <w:p w14:paraId="19A3378E" w14:textId="67B881CB" w:rsidR="009529CC" w:rsidRPr="00034F98" w:rsidRDefault="009529CC" w:rsidP="00D71586">
      <w:pPr>
        <w:tabs>
          <w:tab w:val="left" w:pos="1020"/>
        </w:tabs>
        <w:spacing w:before="0" w:after="0"/>
        <w:rPr>
          <w:rFonts w:asciiTheme="minorBidi" w:hAnsiTheme="minorBidi" w:cstheme="minorBidi"/>
          <w:color w:val="auto"/>
        </w:rPr>
        <w:sectPr w:rsidR="009529CC" w:rsidRPr="00034F98" w:rsidSect="009529CC">
          <w:headerReference w:type="even" r:id="rId9"/>
          <w:headerReference w:type="default" r:id="rId10"/>
          <w:footerReference w:type="even" r:id="rId11"/>
          <w:footerReference w:type="default" r:id="rId12"/>
          <w:pgSz w:w="11906" w:h="16838" w:code="9"/>
          <w:pgMar w:top="1778" w:right="991" w:bottom="810" w:left="1276" w:header="340" w:footer="340" w:gutter="0"/>
          <w:cols w:space="720"/>
          <w:docGrid w:linePitch="360"/>
        </w:sectPr>
      </w:pPr>
    </w:p>
    <w:p w14:paraId="3E5EC76B" w14:textId="716A79BC" w:rsidR="005F08FC" w:rsidRPr="00034F98" w:rsidRDefault="004318FB" w:rsidP="009529CC">
      <w:pPr>
        <w:tabs>
          <w:tab w:val="left" w:pos="0"/>
        </w:tabs>
        <w:spacing w:before="0" w:after="0" w:line="240" w:lineRule="auto"/>
        <w:ind w:hanging="1260"/>
        <w:jc w:val="center"/>
        <w:rPr>
          <w:rFonts w:asciiTheme="minorBidi" w:hAnsiTheme="minorBidi" w:cstheme="minorBidi"/>
          <w:color w:val="auto"/>
        </w:rPr>
      </w:pPr>
      <w:r w:rsidRPr="00034F98">
        <w:rPr>
          <w:rFonts w:asciiTheme="minorBidi" w:hAnsiTheme="minorBidi" w:cstheme="minorBidi"/>
          <w:color w:val="auto"/>
        </w:rPr>
        <w:t>Ministerul</w:t>
      </w:r>
      <w:r w:rsidR="00DF3FF0" w:rsidRPr="00034F98">
        <w:rPr>
          <w:rFonts w:asciiTheme="minorBidi" w:hAnsiTheme="minorBidi" w:cstheme="minorBidi"/>
          <w:color w:val="auto"/>
        </w:rPr>
        <w:t xml:space="preserve"> </w:t>
      </w:r>
      <w:r w:rsidRPr="00034F98">
        <w:rPr>
          <w:rFonts w:asciiTheme="minorBidi" w:hAnsiTheme="minorBidi" w:cstheme="minorBidi"/>
          <w:color w:val="auto"/>
        </w:rPr>
        <w:t>Educației</w:t>
      </w:r>
    </w:p>
    <w:p w14:paraId="1CCD0434" w14:textId="77777777" w:rsidR="00DF3FF0" w:rsidRPr="00034F98" w:rsidRDefault="00DF3FF0" w:rsidP="009529CC">
      <w:pPr>
        <w:tabs>
          <w:tab w:val="left" w:pos="0"/>
        </w:tabs>
        <w:spacing w:before="0" w:after="0" w:line="240" w:lineRule="auto"/>
        <w:ind w:hanging="1260"/>
        <w:jc w:val="center"/>
        <w:rPr>
          <w:rFonts w:asciiTheme="minorBidi" w:hAnsiTheme="minorBidi" w:cstheme="minorBidi"/>
          <w:color w:val="auto"/>
        </w:rPr>
      </w:pPr>
    </w:p>
    <w:p w14:paraId="59962DDE" w14:textId="77777777" w:rsidR="00DF3FF0" w:rsidRPr="00034F98" w:rsidRDefault="00DF3FF0" w:rsidP="009529CC">
      <w:pPr>
        <w:tabs>
          <w:tab w:val="left" w:pos="0"/>
        </w:tabs>
        <w:spacing w:before="0" w:after="0" w:line="240" w:lineRule="auto"/>
        <w:ind w:hanging="1260"/>
        <w:jc w:val="center"/>
        <w:rPr>
          <w:rFonts w:asciiTheme="minorBidi" w:hAnsiTheme="minorBidi" w:cstheme="minorBidi"/>
          <w:color w:val="auto"/>
        </w:rPr>
      </w:pPr>
      <w:r w:rsidRPr="00034F98">
        <w:rPr>
          <w:rFonts w:asciiTheme="minorBidi" w:hAnsiTheme="minorBidi" w:cstheme="minorBidi"/>
          <w:color w:val="auto"/>
        </w:rPr>
        <w:t>MINISTRU</w:t>
      </w:r>
    </w:p>
    <w:p w14:paraId="2C17F512" w14:textId="71500F26" w:rsidR="00DF3FF0" w:rsidRPr="00034F98" w:rsidRDefault="00DF3FF0" w:rsidP="009529CC">
      <w:pPr>
        <w:tabs>
          <w:tab w:val="left" w:pos="0"/>
        </w:tabs>
        <w:spacing w:before="0" w:after="0" w:line="240" w:lineRule="auto"/>
        <w:ind w:hanging="1260"/>
        <w:jc w:val="center"/>
        <w:rPr>
          <w:rFonts w:asciiTheme="minorBidi" w:hAnsiTheme="minorBidi" w:cstheme="minorBidi"/>
          <w:color w:val="auto"/>
        </w:rPr>
      </w:pPr>
      <w:r w:rsidRPr="00034F98">
        <w:rPr>
          <w:rFonts w:asciiTheme="minorBidi" w:hAnsiTheme="minorBidi" w:cstheme="minorBidi"/>
          <w:color w:val="auto"/>
        </w:rPr>
        <w:t>Ligia DECA</w:t>
      </w:r>
    </w:p>
    <w:p w14:paraId="26DB7DFC" w14:textId="77777777" w:rsidR="000F7624" w:rsidRPr="00034F98" w:rsidRDefault="000F7624" w:rsidP="00D71586">
      <w:pPr>
        <w:tabs>
          <w:tab w:val="left" w:pos="1020"/>
        </w:tabs>
        <w:spacing w:before="0" w:after="0"/>
        <w:rPr>
          <w:rFonts w:asciiTheme="minorBidi" w:hAnsiTheme="minorBidi" w:cstheme="minorBidi"/>
          <w:color w:val="auto"/>
        </w:rPr>
      </w:pPr>
    </w:p>
    <w:p w14:paraId="50007A6C" w14:textId="77777777" w:rsidR="000F7624" w:rsidRPr="00034F98" w:rsidRDefault="000F7624" w:rsidP="00D71586">
      <w:pPr>
        <w:tabs>
          <w:tab w:val="left" w:pos="1020"/>
        </w:tabs>
        <w:spacing w:before="0" w:after="0"/>
        <w:rPr>
          <w:rFonts w:asciiTheme="minorBidi" w:hAnsiTheme="minorBidi" w:cstheme="minorBidi"/>
          <w:color w:val="auto"/>
        </w:rPr>
      </w:pPr>
    </w:p>
    <w:p w14:paraId="742D1C07" w14:textId="77777777" w:rsidR="000F7624" w:rsidRPr="00034F98" w:rsidRDefault="000F7624" w:rsidP="00D71586">
      <w:pPr>
        <w:tabs>
          <w:tab w:val="left" w:pos="1020"/>
        </w:tabs>
        <w:spacing w:before="0" w:after="0"/>
        <w:rPr>
          <w:rFonts w:asciiTheme="minorBidi" w:hAnsiTheme="minorBidi" w:cstheme="minorBidi"/>
          <w:color w:val="auto"/>
        </w:rPr>
      </w:pPr>
    </w:p>
    <w:p w14:paraId="22182C1C" w14:textId="77777777" w:rsidR="00637DE4" w:rsidRPr="00034F98" w:rsidRDefault="00637DE4" w:rsidP="00D71586">
      <w:pPr>
        <w:tabs>
          <w:tab w:val="left" w:pos="1020"/>
        </w:tabs>
        <w:spacing w:before="0" w:after="0"/>
        <w:rPr>
          <w:rFonts w:asciiTheme="minorBidi" w:hAnsiTheme="minorBidi" w:cstheme="minorBidi"/>
          <w:color w:val="auto"/>
        </w:rPr>
      </w:pPr>
    </w:p>
    <w:p w14:paraId="28259ED7" w14:textId="77777777" w:rsidR="00637DE4" w:rsidRPr="00034F98" w:rsidRDefault="00637DE4" w:rsidP="00D71586">
      <w:pPr>
        <w:tabs>
          <w:tab w:val="left" w:pos="1020"/>
        </w:tabs>
        <w:spacing w:before="0" w:after="0"/>
        <w:rPr>
          <w:rFonts w:asciiTheme="minorBidi" w:hAnsiTheme="minorBidi" w:cstheme="minorBidi"/>
          <w:color w:val="auto"/>
        </w:rPr>
      </w:pPr>
    </w:p>
    <w:p w14:paraId="5A7A32BA" w14:textId="77777777" w:rsidR="00637DE4" w:rsidRPr="00034F98" w:rsidRDefault="00637DE4" w:rsidP="00D71586">
      <w:pPr>
        <w:tabs>
          <w:tab w:val="left" w:pos="1020"/>
        </w:tabs>
        <w:spacing w:before="0" w:after="0"/>
        <w:rPr>
          <w:rFonts w:asciiTheme="minorBidi" w:hAnsiTheme="minorBidi" w:cstheme="minorBidi"/>
          <w:color w:val="auto"/>
        </w:rPr>
      </w:pPr>
    </w:p>
    <w:p w14:paraId="25EF561D" w14:textId="77777777" w:rsidR="00637DE4" w:rsidRPr="00034F98" w:rsidRDefault="00637DE4" w:rsidP="00D71586">
      <w:pPr>
        <w:tabs>
          <w:tab w:val="left" w:pos="1020"/>
        </w:tabs>
        <w:spacing w:before="0" w:after="0"/>
        <w:rPr>
          <w:rFonts w:asciiTheme="minorBidi" w:hAnsiTheme="minorBidi" w:cstheme="minorBidi"/>
          <w:color w:val="auto"/>
        </w:rPr>
      </w:pPr>
    </w:p>
    <w:p w14:paraId="1BF219EE" w14:textId="77777777" w:rsidR="00637DE4" w:rsidRPr="00034F98" w:rsidRDefault="00637DE4" w:rsidP="00D71586">
      <w:pPr>
        <w:tabs>
          <w:tab w:val="left" w:pos="1020"/>
        </w:tabs>
        <w:spacing w:before="0" w:after="0"/>
        <w:rPr>
          <w:rFonts w:asciiTheme="minorBidi" w:hAnsiTheme="minorBidi" w:cstheme="minorBidi"/>
          <w:color w:val="auto"/>
        </w:rPr>
      </w:pPr>
    </w:p>
    <w:p w14:paraId="375ADBC3" w14:textId="77777777" w:rsidR="00637DE4" w:rsidRPr="00034F98" w:rsidRDefault="00637DE4" w:rsidP="00D71586">
      <w:pPr>
        <w:tabs>
          <w:tab w:val="left" w:pos="1020"/>
        </w:tabs>
        <w:spacing w:before="0" w:after="0"/>
        <w:rPr>
          <w:rFonts w:asciiTheme="minorBidi" w:hAnsiTheme="minorBidi" w:cstheme="minorBidi"/>
          <w:color w:val="auto"/>
        </w:rPr>
      </w:pPr>
    </w:p>
    <w:p w14:paraId="0EF63EF4" w14:textId="77777777" w:rsidR="00637DE4" w:rsidRPr="00034F98" w:rsidRDefault="00637DE4" w:rsidP="00D71586">
      <w:pPr>
        <w:tabs>
          <w:tab w:val="left" w:pos="1020"/>
        </w:tabs>
        <w:spacing w:before="0" w:after="0"/>
        <w:rPr>
          <w:rFonts w:asciiTheme="minorBidi" w:hAnsiTheme="minorBidi" w:cstheme="minorBidi"/>
          <w:color w:val="auto"/>
        </w:rPr>
      </w:pPr>
    </w:p>
    <w:p w14:paraId="4822E7C1" w14:textId="77777777" w:rsidR="00637DE4" w:rsidRPr="00034F98" w:rsidRDefault="00637DE4" w:rsidP="00D71586">
      <w:pPr>
        <w:tabs>
          <w:tab w:val="left" w:pos="1020"/>
        </w:tabs>
        <w:spacing w:before="0" w:after="0"/>
        <w:rPr>
          <w:rFonts w:asciiTheme="minorBidi" w:hAnsiTheme="minorBidi" w:cstheme="minorBidi"/>
          <w:color w:val="auto"/>
        </w:rPr>
      </w:pPr>
    </w:p>
    <w:p w14:paraId="3B637E3F" w14:textId="77777777" w:rsidR="00637DE4" w:rsidRPr="00034F98" w:rsidRDefault="00637DE4" w:rsidP="00D71586">
      <w:pPr>
        <w:tabs>
          <w:tab w:val="left" w:pos="1020"/>
        </w:tabs>
        <w:spacing w:before="0" w:after="0"/>
        <w:rPr>
          <w:rFonts w:asciiTheme="minorBidi" w:hAnsiTheme="minorBidi" w:cstheme="minorBidi"/>
          <w:color w:val="auto"/>
        </w:rPr>
      </w:pPr>
    </w:p>
    <w:p w14:paraId="3ACB36FD" w14:textId="77777777" w:rsidR="00637DE4" w:rsidRPr="00034F98" w:rsidRDefault="00637DE4" w:rsidP="00D71586">
      <w:pPr>
        <w:tabs>
          <w:tab w:val="left" w:pos="1020"/>
        </w:tabs>
        <w:spacing w:before="0" w:after="0"/>
        <w:rPr>
          <w:rFonts w:asciiTheme="minorBidi" w:hAnsiTheme="minorBidi" w:cstheme="minorBidi"/>
          <w:color w:val="auto"/>
        </w:rPr>
      </w:pPr>
    </w:p>
    <w:p w14:paraId="51D58E2F" w14:textId="77777777" w:rsidR="00637DE4" w:rsidRPr="00034F98" w:rsidRDefault="00637DE4" w:rsidP="00D71586">
      <w:pPr>
        <w:tabs>
          <w:tab w:val="left" w:pos="1020"/>
        </w:tabs>
        <w:spacing w:before="0" w:after="0"/>
        <w:rPr>
          <w:rFonts w:asciiTheme="minorBidi" w:hAnsiTheme="minorBidi" w:cstheme="minorBidi"/>
          <w:color w:val="auto"/>
        </w:rPr>
      </w:pPr>
    </w:p>
    <w:p w14:paraId="0EE33EDD" w14:textId="77777777" w:rsidR="00637DE4" w:rsidRPr="00034F98" w:rsidRDefault="00637DE4" w:rsidP="00D71586">
      <w:pPr>
        <w:tabs>
          <w:tab w:val="left" w:pos="1020"/>
        </w:tabs>
        <w:spacing w:before="0" w:after="0"/>
        <w:rPr>
          <w:rFonts w:asciiTheme="minorBidi" w:hAnsiTheme="minorBidi" w:cstheme="minorBidi"/>
          <w:color w:val="auto"/>
        </w:rPr>
      </w:pPr>
    </w:p>
    <w:p w14:paraId="45A45F8E" w14:textId="77777777" w:rsidR="00637DE4" w:rsidRPr="00034F98" w:rsidRDefault="00637DE4" w:rsidP="00D71586">
      <w:pPr>
        <w:tabs>
          <w:tab w:val="left" w:pos="1020"/>
        </w:tabs>
        <w:spacing w:before="0" w:after="0"/>
        <w:rPr>
          <w:rFonts w:asciiTheme="minorBidi" w:hAnsiTheme="minorBidi" w:cstheme="minorBidi"/>
          <w:color w:val="auto"/>
        </w:rPr>
      </w:pPr>
    </w:p>
    <w:p w14:paraId="7EEE7221" w14:textId="77777777" w:rsidR="00637DE4" w:rsidRPr="00034F98" w:rsidRDefault="00637DE4" w:rsidP="00D71586">
      <w:pPr>
        <w:tabs>
          <w:tab w:val="left" w:pos="1020"/>
        </w:tabs>
        <w:spacing w:before="0" w:after="0"/>
        <w:rPr>
          <w:rFonts w:asciiTheme="minorBidi" w:hAnsiTheme="minorBidi" w:cstheme="minorBidi"/>
          <w:color w:val="auto"/>
        </w:rPr>
      </w:pPr>
    </w:p>
    <w:p w14:paraId="6E4DE744" w14:textId="77777777" w:rsidR="000F7624" w:rsidRPr="00034F98" w:rsidRDefault="000F7624" w:rsidP="00D71586">
      <w:pPr>
        <w:tabs>
          <w:tab w:val="left" w:pos="1020"/>
        </w:tabs>
        <w:spacing w:before="0" w:after="0"/>
        <w:rPr>
          <w:rFonts w:asciiTheme="minorBidi" w:hAnsiTheme="minorBidi" w:cstheme="minorBidi"/>
          <w:color w:val="auto"/>
        </w:rPr>
      </w:pPr>
    </w:p>
    <w:p w14:paraId="1EAF582D" w14:textId="019939E0" w:rsidR="00440A82" w:rsidRPr="00034F98" w:rsidRDefault="00440A82" w:rsidP="00D71586">
      <w:pPr>
        <w:tabs>
          <w:tab w:val="left" w:pos="1020"/>
        </w:tabs>
        <w:spacing w:before="0" w:after="0"/>
        <w:rPr>
          <w:rFonts w:asciiTheme="minorBidi" w:hAnsiTheme="minorBidi" w:cstheme="minorBidi"/>
          <w:color w:val="auto"/>
        </w:rPr>
      </w:pPr>
      <w:r w:rsidRPr="00034F98">
        <w:rPr>
          <w:rFonts w:asciiTheme="minorBidi" w:hAnsiTheme="minorBidi" w:cstheme="minorBidi"/>
          <w:color w:val="auto"/>
        </w:rPr>
        <w:t xml:space="preserve">București </w:t>
      </w:r>
    </w:p>
    <w:p w14:paraId="47D67C41" w14:textId="2B1B6FB3" w:rsidR="00440A82" w:rsidRPr="00034F98" w:rsidRDefault="00D81089" w:rsidP="00D71586">
      <w:pPr>
        <w:tabs>
          <w:tab w:val="left" w:pos="0"/>
        </w:tabs>
        <w:spacing w:before="0" w:after="0"/>
        <w:jc w:val="left"/>
        <w:rPr>
          <w:rFonts w:asciiTheme="minorBidi" w:hAnsiTheme="minorBidi" w:cstheme="minorBidi"/>
          <w:color w:val="auto"/>
        </w:rPr>
      </w:pPr>
      <w:r w:rsidRPr="00034F98">
        <w:rPr>
          <w:rFonts w:asciiTheme="minorBidi" w:hAnsiTheme="minorBidi" w:cstheme="minorBidi"/>
          <w:color w:val="auto"/>
        </w:rPr>
        <w:t>Număr ………………</w:t>
      </w:r>
    </w:p>
    <w:p w14:paraId="7AF5D740" w14:textId="533BBE7F" w:rsidR="000757CA" w:rsidRPr="00034F98" w:rsidRDefault="00D81089" w:rsidP="00D71586">
      <w:pPr>
        <w:spacing w:before="0" w:after="0"/>
        <w:rPr>
          <w:rFonts w:asciiTheme="minorBidi" w:hAnsiTheme="minorBidi" w:cstheme="minorBidi"/>
          <w:color w:val="auto"/>
        </w:rPr>
      </w:pPr>
      <w:r w:rsidRPr="00034F98">
        <w:rPr>
          <w:rFonts w:asciiTheme="minorBidi" w:hAnsiTheme="minorBidi" w:cstheme="minorBidi"/>
          <w:color w:val="auto"/>
        </w:rPr>
        <w:t>Data …………………</w:t>
      </w:r>
    </w:p>
    <w:p w14:paraId="20887FB1" w14:textId="0A0EBC2E" w:rsidR="00546367" w:rsidRPr="00034F98" w:rsidRDefault="00546367">
      <w:pPr>
        <w:spacing w:before="0" w:after="160" w:line="259" w:lineRule="auto"/>
        <w:jc w:val="left"/>
        <w:rPr>
          <w:rFonts w:asciiTheme="minorBidi" w:hAnsiTheme="minorBidi" w:cstheme="minorBidi"/>
          <w:color w:val="auto"/>
        </w:rPr>
      </w:pPr>
      <w:r w:rsidRPr="00034F98">
        <w:rPr>
          <w:rFonts w:asciiTheme="minorBidi" w:hAnsiTheme="minorBidi" w:cstheme="minorBidi"/>
          <w:color w:val="auto"/>
        </w:rPr>
        <w:br w:type="page"/>
      </w:r>
    </w:p>
    <w:p w14:paraId="7255EE4D" w14:textId="77777777" w:rsidR="004C358F" w:rsidRPr="00034F98" w:rsidRDefault="004C358F" w:rsidP="00D71586">
      <w:pPr>
        <w:spacing w:before="0" w:after="0"/>
        <w:rPr>
          <w:rFonts w:asciiTheme="minorBidi" w:hAnsiTheme="minorBidi" w:cstheme="minorBidi"/>
          <w:color w:val="auto"/>
        </w:rPr>
      </w:pPr>
    </w:p>
    <w:p w14:paraId="2066C848" w14:textId="77777777" w:rsidR="00AB4ADF" w:rsidRPr="00034F98" w:rsidRDefault="00AB4ADF" w:rsidP="00D71586">
      <w:pPr>
        <w:spacing w:before="0" w:after="0"/>
        <w:rPr>
          <w:rFonts w:asciiTheme="minorBidi" w:hAnsiTheme="minorBidi" w:cstheme="minorBidi"/>
          <w:color w:val="auto"/>
        </w:rPr>
      </w:pPr>
    </w:p>
    <w:tbl>
      <w:tblPr>
        <w:tblpPr w:leftFromText="180" w:rightFromText="180" w:vertAnchor="text" w:horzAnchor="margin" w:tblpX="-725" w:tblpY="82"/>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5"/>
        <w:gridCol w:w="2070"/>
        <w:gridCol w:w="1440"/>
        <w:gridCol w:w="1530"/>
        <w:gridCol w:w="1625"/>
      </w:tblGrid>
      <w:tr w:rsidR="00034F98" w:rsidRPr="00034F98" w14:paraId="3F09E974" w14:textId="77777777" w:rsidTr="00000A60">
        <w:trPr>
          <w:trHeight w:val="635"/>
        </w:trPr>
        <w:tc>
          <w:tcPr>
            <w:tcW w:w="4045" w:type="dxa"/>
            <w:shd w:val="clear" w:color="auto" w:fill="auto"/>
            <w:noWrap/>
            <w:vAlign w:val="center"/>
          </w:tcPr>
          <w:p w14:paraId="15EAD357" w14:textId="77777777" w:rsidR="00973D87" w:rsidRPr="00034F98" w:rsidRDefault="00973D87" w:rsidP="00D71586">
            <w:pPr>
              <w:spacing w:before="0" w:after="0"/>
              <w:contextualSpacing/>
              <w:jc w:val="center"/>
              <w:rPr>
                <w:rFonts w:asciiTheme="minorBidi" w:eastAsia="Calibri" w:hAnsiTheme="minorBidi" w:cstheme="minorBidi"/>
                <w:b/>
                <w:bCs/>
                <w:color w:val="auto"/>
              </w:rPr>
            </w:pPr>
            <w:r w:rsidRPr="00034F98">
              <w:rPr>
                <w:rFonts w:asciiTheme="minorBidi" w:eastAsia="Calibri" w:hAnsiTheme="minorBidi" w:cstheme="minorBidi"/>
                <w:b/>
                <w:bCs/>
                <w:color w:val="auto"/>
              </w:rPr>
              <w:t>FUNCŢIE PERSOANĂ AVIZATOARE</w:t>
            </w:r>
          </w:p>
        </w:tc>
        <w:tc>
          <w:tcPr>
            <w:tcW w:w="2070" w:type="dxa"/>
            <w:shd w:val="clear" w:color="auto" w:fill="auto"/>
            <w:noWrap/>
            <w:vAlign w:val="center"/>
          </w:tcPr>
          <w:p w14:paraId="6CBA6F65" w14:textId="77777777" w:rsidR="00973D87" w:rsidRPr="00034F98" w:rsidRDefault="00973D87" w:rsidP="00D71586">
            <w:pPr>
              <w:spacing w:before="0" w:after="0"/>
              <w:contextualSpacing/>
              <w:jc w:val="center"/>
              <w:rPr>
                <w:rFonts w:asciiTheme="minorBidi" w:eastAsia="Calibri" w:hAnsiTheme="minorBidi" w:cstheme="minorBidi"/>
                <w:b/>
                <w:bCs/>
                <w:color w:val="auto"/>
              </w:rPr>
            </w:pPr>
            <w:r w:rsidRPr="00034F98">
              <w:rPr>
                <w:rFonts w:asciiTheme="minorBidi" w:eastAsia="Calibri" w:hAnsiTheme="minorBidi" w:cstheme="minorBidi"/>
                <w:b/>
                <w:bCs/>
                <w:color w:val="auto"/>
              </w:rPr>
              <w:t>NUME ŞI PRENUME</w:t>
            </w:r>
          </w:p>
        </w:tc>
        <w:tc>
          <w:tcPr>
            <w:tcW w:w="1440" w:type="dxa"/>
            <w:shd w:val="clear" w:color="auto" w:fill="auto"/>
            <w:noWrap/>
            <w:vAlign w:val="center"/>
          </w:tcPr>
          <w:p w14:paraId="475057C6" w14:textId="77777777" w:rsidR="00973D87" w:rsidRPr="00034F98" w:rsidRDefault="00973D87" w:rsidP="00D71586">
            <w:pPr>
              <w:spacing w:before="0" w:after="0"/>
              <w:contextualSpacing/>
              <w:jc w:val="center"/>
              <w:rPr>
                <w:rFonts w:asciiTheme="minorBidi" w:eastAsia="Calibri" w:hAnsiTheme="minorBidi" w:cstheme="minorBidi"/>
                <w:b/>
                <w:bCs/>
                <w:color w:val="auto"/>
              </w:rPr>
            </w:pPr>
            <w:r w:rsidRPr="00034F98">
              <w:rPr>
                <w:rFonts w:asciiTheme="minorBidi" w:eastAsia="Calibri" w:hAnsiTheme="minorBidi" w:cstheme="minorBidi"/>
                <w:b/>
                <w:bCs/>
                <w:color w:val="auto"/>
              </w:rPr>
              <w:t>DATĂ AVIZARE</w:t>
            </w:r>
          </w:p>
        </w:tc>
        <w:tc>
          <w:tcPr>
            <w:tcW w:w="1530" w:type="dxa"/>
            <w:shd w:val="clear" w:color="auto" w:fill="auto"/>
            <w:noWrap/>
            <w:vAlign w:val="center"/>
          </w:tcPr>
          <w:p w14:paraId="704417ED" w14:textId="77777777" w:rsidR="00973D87" w:rsidRPr="00034F98" w:rsidRDefault="00973D87" w:rsidP="00D71586">
            <w:pPr>
              <w:spacing w:before="0" w:after="0"/>
              <w:contextualSpacing/>
              <w:jc w:val="center"/>
              <w:rPr>
                <w:rFonts w:asciiTheme="minorBidi" w:eastAsia="Calibri" w:hAnsiTheme="minorBidi" w:cstheme="minorBidi"/>
                <w:b/>
                <w:bCs/>
                <w:color w:val="auto"/>
              </w:rPr>
            </w:pPr>
            <w:r w:rsidRPr="00034F98">
              <w:rPr>
                <w:rFonts w:asciiTheme="minorBidi" w:eastAsia="Calibri" w:hAnsiTheme="minorBidi" w:cstheme="minorBidi"/>
                <w:b/>
                <w:bCs/>
                <w:color w:val="auto"/>
              </w:rPr>
              <w:t>OBSERVAŢII</w:t>
            </w:r>
          </w:p>
        </w:tc>
        <w:tc>
          <w:tcPr>
            <w:tcW w:w="1625" w:type="dxa"/>
            <w:shd w:val="clear" w:color="auto" w:fill="auto"/>
            <w:noWrap/>
            <w:vAlign w:val="center"/>
          </w:tcPr>
          <w:p w14:paraId="7F56C67F" w14:textId="77777777" w:rsidR="00973D87" w:rsidRPr="00034F98" w:rsidRDefault="00973D87" w:rsidP="00D71586">
            <w:pPr>
              <w:spacing w:before="0" w:after="0"/>
              <w:contextualSpacing/>
              <w:jc w:val="center"/>
              <w:rPr>
                <w:rFonts w:asciiTheme="minorBidi" w:eastAsia="Calibri" w:hAnsiTheme="minorBidi" w:cstheme="minorBidi"/>
                <w:b/>
                <w:bCs/>
                <w:color w:val="auto"/>
              </w:rPr>
            </w:pPr>
            <w:r w:rsidRPr="00034F98">
              <w:rPr>
                <w:rFonts w:asciiTheme="minorBidi" w:eastAsia="Calibri" w:hAnsiTheme="minorBidi" w:cstheme="minorBidi"/>
                <w:b/>
                <w:bCs/>
                <w:color w:val="auto"/>
              </w:rPr>
              <w:t>SEMNĂTURĂ</w:t>
            </w:r>
          </w:p>
        </w:tc>
      </w:tr>
      <w:tr w:rsidR="00034F98" w:rsidRPr="00034F98" w14:paraId="4D147BA9" w14:textId="77777777" w:rsidTr="00000A60">
        <w:trPr>
          <w:trHeight w:val="635"/>
        </w:trPr>
        <w:tc>
          <w:tcPr>
            <w:tcW w:w="4045" w:type="dxa"/>
            <w:shd w:val="clear" w:color="auto" w:fill="auto"/>
            <w:noWrap/>
            <w:vAlign w:val="center"/>
          </w:tcPr>
          <w:p w14:paraId="7A4DCF98" w14:textId="77777777" w:rsidR="00973D87" w:rsidRPr="00034F98" w:rsidRDefault="00973D87" w:rsidP="00CE5EC6">
            <w:pPr>
              <w:spacing w:before="0" w:after="0" w:line="240" w:lineRule="auto"/>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Secretar de Stat</w:t>
            </w:r>
          </w:p>
          <w:p w14:paraId="1621ECDD" w14:textId="77777777" w:rsidR="00973D87" w:rsidRPr="00034F98" w:rsidRDefault="00973D87" w:rsidP="00CE5EC6">
            <w:pPr>
              <w:spacing w:before="0" w:after="0" w:line="240" w:lineRule="auto"/>
              <w:contextualSpacing/>
              <w:jc w:val="center"/>
              <w:rPr>
                <w:rFonts w:asciiTheme="minorBidi" w:eastAsia="Calibri" w:hAnsiTheme="minorBidi" w:cstheme="minorBidi"/>
                <w:bCs/>
                <w:color w:val="auto"/>
              </w:rPr>
            </w:pPr>
          </w:p>
        </w:tc>
        <w:tc>
          <w:tcPr>
            <w:tcW w:w="2070" w:type="dxa"/>
            <w:shd w:val="clear" w:color="auto" w:fill="auto"/>
            <w:noWrap/>
            <w:vAlign w:val="center"/>
          </w:tcPr>
          <w:p w14:paraId="2E888A77" w14:textId="5B800518" w:rsidR="00973D87" w:rsidRPr="00034F98" w:rsidRDefault="004A0F78" w:rsidP="00CE5EC6">
            <w:pPr>
              <w:spacing w:before="0" w:after="0" w:line="240" w:lineRule="auto"/>
              <w:contextualSpacing/>
              <w:jc w:val="center"/>
              <w:rPr>
                <w:rFonts w:asciiTheme="minorBidi" w:eastAsia="Calibri" w:hAnsiTheme="minorBidi" w:cstheme="minorBidi"/>
                <w:bCs/>
                <w:color w:val="auto"/>
              </w:rPr>
            </w:pPr>
            <w:r w:rsidRPr="00034F98">
              <w:rPr>
                <w:rFonts w:asciiTheme="minorBidi" w:hAnsiTheme="minorBidi" w:cstheme="minorBidi"/>
                <w:bCs/>
                <w:color w:val="auto"/>
              </w:rPr>
              <w:t>Sorin ION</w:t>
            </w:r>
          </w:p>
        </w:tc>
        <w:tc>
          <w:tcPr>
            <w:tcW w:w="1440" w:type="dxa"/>
            <w:shd w:val="clear" w:color="auto" w:fill="auto"/>
            <w:noWrap/>
          </w:tcPr>
          <w:p w14:paraId="4734C934"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tc>
        <w:tc>
          <w:tcPr>
            <w:tcW w:w="1530" w:type="dxa"/>
            <w:shd w:val="clear" w:color="auto" w:fill="auto"/>
            <w:noWrap/>
            <w:vAlign w:val="center"/>
          </w:tcPr>
          <w:p w14:paraId="4F179ECA"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tc>
        <w:tc>
          <w:tcPr>
            <w:tcW w:w="1625" w:type="dxa"/>
            <w:shd w:val="clear" w:color="auto" w:fill="auto"/>
            <w:noWrap/>
            <w:vAlign w:val="center"/>
          </w:tcPr>
          <w:p w14:paraId="58338F7C"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r>
      <w:tr w:rsidR="00034F98" w:rsidRPr="00034F98" w14:paraId="5C33A6A3" w14:textId="77777777" w:rsidTr="00000A60">
        <w:trPr>
          <w:trHeight w:val="872"/>
        </w:trPr>
        <w:tc>
          <w:tcPr>
            <w:tcW w:w="4045" w:type="dxa"/>
            <w:shd w:val="clear" w:color="auto" w:fill="auto"/>
            <w:noWrap/>
            <w:vAlign w:val="center"/>
          </w:tcPr>
          <w:p w14:paraId="25D8E6A7" w14:textId="77777777" w:rsidR="00973D87" w:rsidRPr="00034F98" w:rsidRDefault="00973D87" w:rsidP="00CE5EC6">
            <w:pPr>
              <w:spacing w:before="0" w:after="0" w:line="240" w:lineRule="auto"/>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Secretar General</w:t>
            </w:r>
          </w:p>
        </w:tc>
        <w:tc>
          <w:tcPr>
            <w:tcW w:w="2070" w:type="dxa"/>
            <w:shd w:val="clear" w:color="auto" w:fill="auto"/>
            <w:noWrap/>
          </w:tcPr>
          <w:p w14:paraId="24473D03" w14:textId="77777777" w:rsidR="00AB4BFB" w:rsidRPr="00034F98" w:rsidRDefault="00AB4BFB" w:rsidP="00CE5EC6">
            <w:pPr>
              <w:spacing w:before="0" w:after="0" w:line="240" w:lineRule="auto"/>
              <w:contextualSpacing/>
              <w:jc w:val="center"/>
              <w:rPr>
                <w:rFonts w:asciiTheme="minorBidi" w:eastAsia="Calibri" w:hAnsiTheme="minorBidi" w:cstheme="minorBidi"/>
                <w:bCs/>
                <w:color w:val="auto"/>
              </w:rPr>
            </w:pPr>
          </w:p>
          <w:p w14:paraId="04B142CA" w14:textId="00505130" w:rsidR="00973D87" w:rsidRPr="00034F98" w:rsidRDefault="00973D87" w:rsidP="00CE5EC6">
            <w:pPr>
              <w:spacing w:before="0" w:after="0" w:line="240" w:lineRule="auto"/>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Ioana LAZĂR</w:t>
            </w:r>
          </w:p>
        </w:tc>
        <w:tc>
          <w:tcPr>
            <w:tcW w:w="1440" w:type="dxa"/>
            <w:shd w:val="clear" w:color="auto" w:fill="auto"/>
            <w:noWrap/>
          </w:tcPr>
          <w:p w14:paraId="1F5BF4F5"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p w14:paraId="25D12FF9"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tc>
        <w:tc>
          <w:tcPr>
            <w:tcW w:w="1530" w:type="dxa"/>
            <w:shd w:val="clear" w:color="auto" w:fill="auto"/>
            <w:noWrap/>
            <w:vAlign w:val="center"/>
          </w:tcPr>
          <w:p w14:paraId="652A3C8B"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tc>
        <w:tc>
          <w:tcPr>
            <w:tcW w:w="1625" w:type="dxa"/>
            <w:shd w:val="clear" w:color="auto" w:fill="auto"/>
            <w:noWrap/>
            <w:vAlign w:val="center"/>
          </w:tcPr>
          <w:p w14:paraId="20619F94" w14:textId="77777777" w:rsidR="00973D87" w:rsidRPr="00034F98" w:rsidRDefault="00973D87" w:rsidP="00CE5EC6">
            <w:pPr>
              <w:spacing w:before="0" w:after="0" w:line="240" w:lineRule="auto"/>
              <w:contextualSpacing/>
              <w:jc w:val="center"/>
              <w:rPr>
                <w:rFonts w:asciiTheme="minorBidi" w:eastAsia="Calibri" w:hAnsiTheme="minorBidi" w:cstheme="minorBidi"/>
                <w:b/>
                <w:bCs/>
                <w:color w:val="auto"/>
              </w:rPr>
            </w:pPr>
          </w:p>
        </w:tc>
      </w:tr>
      <w:tr w:rsidR="00034F98" w:rsidRPr="00034F98" w14:paraId="6A168691" w14:textId="77777777" w:rsidTr="00000A60">
        <w:trPr>
          <w:trHeight w:val="635"/>
        </w:trPr>
        <w:tc>
          <w:tcPr>
            <w:tcW w:w="4045" w:type="dxa"/>
            <w:shd w:val="clear" w:color="auto" w:fill="auto"/>
            <w:noWrap/>
            <w:vAlign w:val="center"/>
          </w:tcPr>
          <w:p w14:paraId="448CAC0F"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Secretar General Adjunct</w:t>
            </w:r>
          </w:p>
        </w:tc>
        <w:tc>
          <w:tcPr>
            <w:tcW w:w="2070" w:type="dxa"/>
            <w:shd w:val="clear" w:color="auto" w:fill="auto"/>
            <w:noWrap/>
            <w:vAlign w:val="center"/>
          </w:tcPr>
          <w:p w14:paraId="63B1840E" w14:textId="00F2E4A6"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Sorin Ștefan</w:t>
            </w:r>
          </w:p>
          <w:p w14:paraId="2C23E74D"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DECĂ</w:t>
            </w:r>
          </w:p>
        </w:tc>
        <w:tc>
          <w:tcPr>
            <w:tcW w:w="1440" w:type="dxa"/>
            <w:shd w:val="clear" w:color="auto" w:fill="auto"/>
            <w:noWrap/>
          </w:tcPr>
          <w:p w14:paraId="12B4E76A"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p w14:paraId="411E7765"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c>
          <w:tcPr>
            <w:tcW w:w="1530" w:type="dxa"/>
            <w:shd w:val="clear" w:color="auto" w:fill="auto"/>
            <w:noWrap/>
            <w:vAlign w:val="center"/>
          </w:tcPr>
          <w:p w14:paraId="48D725C6"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c>
          <w:tcPr>
            <w:tcW w:w="1625" w:type="dxa"/>
            <w:shd w:val="clear" w:color="auto" w:fill="auto"/>
            <w:noWrap/>
            <w:vAlign w:val="center"/>
          </w:tcPr>
          <w:p w14:paraId="00D0ECBC"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r>
      <w:tr w:rsidR="00034F98" w:rsidRPr="00034F98" w14:paraId="152E9400" w14:textId="77777777" w:rsidTr="00000A60">
        <w:trPr>
          <w:trHeight w:val="635"/>
        </w:trPr>
        <w:tc>
          <w:tcPr>
            <w:tcW w:w="4045" w:type="dxa"/>
            <w:shd w:val="clear" w:color="auto" w:fill="auto"/>
            <w:noWrap/>
            <w:vAlign w:val="center"/>
          </w:tcPr>
          <w:p w14:paraId="66D8EC29" w14:textId="262360C7" w:rsidR="00954279" w:rsidRPr="00034F98" w:rsidRDefault="00954279"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 xml:space="preserve">Director </w:t>
            </w:r>
            <w:r w:rsidR="0006218B" w:rsidRPr="00034F98">
              <w:rPr>
                <w:rFonts w:asciiTheme="minorBidi" w:eastAsia="Calibri" w:hAnsiTheme="minorBidi" w:cstheme="minorBidi"/>
                <w:bCs/>
                <w:color w:val="auto"/>
              </w:rPr>
              <w:t>General</w:t>
            </w:r>
          </w:p>
          <w:p w14:paraId="593AFEEC" w14:textId="7E7707AC" w:rsidR="00954279" w:rsidRPr="00034F98" w:rsidRDefault="00954279"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Direcția Generală Juridică și Control</w:t>
            </w:r>
          </w:p>
        </w:tc>
        <w:tc>
          <w:tcPr>
            <w:tcW w:w="2070" w:type="dxa"/>
            <w:shd w:val="clear" w:color="auto" w:fill="auto"/>
            <w:noWrap/>
            <w:vAlign w:val="center"/>
          </w:tcPr>
          <w:p w14:paraId="47528E48" w14:textId="238BE128" w:rsidR="00954279" w:rsidRPr="00034F98" w:rsidRDefault="0006218B"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Mirela Gabriela TOMA</w:t>
            </w:r>
          </w:p>
        </w:tc>
        <w:tc>
          <w:tcPr>
            <w:tcW w:w="1440" w:type="dxa"/>
            <w:shd w:val="clear" w:color="auto" w:fill="auto"/>
            <w:noWrap/>
          </w:tcPr>
          <w:p w14:paraId="4529453C" w14:textId="77777777" w:rsidR="00954279" w:rsidRPr="00034F98" w:rsidRDefault="00954279" w:rsidP="00D71586">
            <w:pPr>
              <w:spacing w:before="0" w:after="0"/>
              <w:contextualSpacing/>
              <w:jc w:val="center"/>
              <w:rPr>
                <w:rFonts w:asciiTheme="minorBidi" w:eastAsia="Calibri" w:hAnsiTheme="minorBidi" w:cstheme="minorBidi"/>
                <w:b/>
                <w:bCs/>
                <w:color w:val="auto"/>
              </w:rPr>
            </w:pPr>
          </w:p>
        </w:tc>
        <w:tc>
          <w:tcPr>
            <w:tcW w:w="1530" w:type="dxa"/>
            <w:shd w:val="clear" w:color="auto" w:fill="auto"/>
            <w:noWrap/>
            <w:vAlign w:val="center"/>
          </w:tcPr>
          <w:p w14:paraId="5B51E9E9" w14:textId="77777777" w:rsidR="00954279" w:rsidRPr="00034F98" w:rsidRDefault="00954279" w:rsidP="00D71586">
            <w:pPr>
              <w:spacing w:before="0" w:after="0"/>
              <w:contextualSpacing/>
              <w:jc w:val="center"/>
              <w:rPr>
                <w:rFonts w:asciiTheme="minorBidi" w:eastAsia="Calibri" w:hAnsiTheme="minorBidi" w:cstheme="minorBidi"/>
                <w:b/>
                <w:bCs/>
                <w:color w:val="auto"/>
              </w:rPr>
            </w:pPr>
          </w:p>
        </w:tc>
        <w:tc>
          <w:tcPr>
            <w:tcW w:w="1625" w:type="dxa"/>
            <w:shd w:val="clear" w:color="auto" w:fill="auto"/>
            <w:noWrap/>
            <w:vAlign w:val="center"/>
          </w:tcPr>
          <w:p w14:paraId="708764AF" w14:textId="77777777" w:rsidR="00954279" w:rsidRPr="00034F98" w:rsidRDefault="00954279" w:rsidP="00D71586">
            <w:pPr>
              <w:spacing w:before="0" w:after="0"/>
              <w:contextualSpacing/>
              <w:jc w:val="center"/>
              <w:rPr>
                <w:rFonts w:asciiTheme="minorBidi" w:eastAsia="Calibri" w:hAnsiTheme="minorBidi" w:cstheme="minorBidi"/>
                <w:b/>
                <w:bCs/>
                <w:color w:val="auto"/>
              </w:rPr>
            </w:pPr>
          </w:p>
        </w:tc>
      </w:tr>
      <w:tr w:rsidR="00034F98" w:rsidRPr="00034F98" w14:paraId="5D83ED33" w14:textId="77777777" w:rsidTr="00000A60">
        <w:trPr>
          <w:trHeight w:val="630"/>
        </w:trPr>
        <w:tc>
          <w:tcPr>
            <w:tcW w:w="4045" w:type="dxa"/>
            <w:shd w:val="clear" w:color="auto" w:fill="auto"/>
            <w:noWrap/>
            <w:vAlign w:val="center"/>
          </w:tcPr>
          <w:p w14:paraId="5E0D0040" w14:textId="1938B17F" w:rsidR="001C5BED" w:rsidRPr="00034F98" w:rsidRDefault="001C5BED"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 xml:space="preserve">Director </w:t>
            </w:r>
          </w:p>
          <w:p w14:paraId="1529BB0D" w14:textId="558EBA12" w:rsidR="00973D87" w:rsidRPr="00034F98" w:rsidRDefault="00D42DA3"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Direcția Generală pentru Impleme</w:t>
            </w:r>
            <w:r w:rsidR="004A0F78" w:rsidRPr="00034F98">
              <w:rPr>
                <w:rFonts w:asciiTheme="minorBidi" w:eastAsia="Calibri" w:hAnsiTheme="minorBidi" w:cstheme="minorBidi"/>
                <w:bCs/>
                <w:color w:val="auto"/>
              </w:rPr>
              <w:t>n</w:t>
            </w:r>
            <w:r w:rsidRPr="00034F98">
              <w:rPr>
                <w:rFonts w:asciiTheme="minorBidi" w:eastAsia="Calibri" w:hAnsiTheme="minorBidi" w:cstheme="minorBidi"/>
                <w:bCs/>
                <w:color w:val="auto"/>
              </w:rPr>
              <w:t xml:space="preserve">tarea </w:t>
            </w:r>
            <w:r w:rsidR="00152A92" w:rsidRPr="00034F98">
              <w:rPr>
                <w:rFonts w:asciiTheme="minorBidi" w:eastAsia="Calibri" w:hAnsiTheme="minorBidi" w:cstheme="minorBidi"/>
                <w:bCs/>
                <w:color w:val="auto"/>
              </w:rPr>
              <w:t>Proiectul</w:t>
            </w:r>
            <w:r w:rsidR="00A31B83" w:rsidRPr="00034F98">
              <w:rPr>
                <w:rFonts w:asciiTheme="minorBidi" w:eastAsia="Calibri" w:hAnsiTheme="minorBidi" w:cstheme="minorBidi"/>
                <w:bCs/>
                <w:color w:val="auto"/>
              </w:rPr>
              <w:t>ui</w:t>
            </w:r>
            <w:r w:rsidRPr="00034F98">
              <w:rPr>
                <w:rFonts w:asciiTheme="minorBidi" w:eastAsia="Calibri" w:hAnsiTheme="minorBidi" w:cstheme="minorBidi"/>
                <w:bCs/>
                <w:color w:val="auto"/>
              </w:rPr>
              <w:t xml:space="preserve"> România Educată</w:t>
            </w:r>
          </w:p>
        </w:tc>
        <w:tc>
          <w:tcPr>
            <w:tcW w:w="2070" w:type="dxa"/>
            <w:shd w:val="clear" w:color="auto" w:fill="auto"/>
            <w:noWrap/>
            <w:vAlign w:val="center"/>
          </w:tcPr>
          <w:p w14:paraId="7CF9AEBF" w14:textId="57169AAD" w:rsidR="00973D87" w:rsidRPr="00034F98" w:rsidRDefault="000F7624" w:rsidP="00D71586">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color w:val="auto"/>
              </w:rPr>
              <w:t>Andreea NADOLU</w:t>
            </w:r>
          </w:p>
        </w:tc>
        <w:tc>
          <w:tcPr>
            <w:tcW w:w="1440" w:type="dxa"/>
            <w:shd w:val="clear" w:color="auto" w:fill="auto"/>
            <w:noWrap/>
          </w:tcPr>
          <w:p w14:paraId="11B1CB1A" w14:textId="77777777"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530" w:type="dxa"/>
            <w:shd w:val="clear" w:color="auto" w:fill="auto"/>
            <w:noWrap/>
          </w:tcPr>
          <w:p w14:paraId="6CC965B5"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c>
          <w:tcPr>
            <w:tcW w:w="1625" w:type="dxa"/>
            <w:shd w:val="clear" w:color="auto" w:fill="auto"/>
            <w:noWrap/>
          </w:tcPr>
          <w:p w14:paraId="054FB29D"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r>
      <w:tr w:rsidR="00034F98" w:rsidRPr="00034F98" w14:paraId="7CCC1C72" w14:textId="77777777" w:rsidTr="00000A60">
        <w:trPr>
          <w:trHeight w:val="630"/>
        </w:trPr>
        <w:tc>
          <w:tcPr>
            <w:tcW w:w="4045" w:type="dxa"/>
            <w:shd w:val="clear" w:color="auto" w:fill="auto"/>
            <w:noWrap/>
            <w:vAlign w:val="center"/>
          </w:tcPr>
          <w:p w14:paraId="59539577" w14:textId="77777777" w:rsidR="004A0F78" w:rsidRPr="00034F98" w:rsidRDefault="004A0F78" w:rsidP="00D71586">
            <w:pPr>
              <w:spacing w:before="0" w:after="0"/>
              <w:contextualSpacing/>
              <w:jc w:val="center"/>
              <w:rPr>
                <w:rFonts w:asciiTheme="minorBidi" w:hAnsiTheme="minorBidi" w:cstheme="minorBidi"/>
                <w:color w:val="auto"/>
              </w:rPr>
            </w:pPr>
            <w:r w:rsidRPr="00034F98">
              <w:rPr>
                <w:rFonts w:asciiTheme="minorBidi" w:hAnsiTheme="minorBidi" w:cstheme="minorBidi"/>
                <w:color w:val="auto"/>
              </w:rPr>
              <w:t>Director General</w:t>
            </w:r>
          </w:p>
          <w:p w14:paraId="7EA3A4F4" w14:textId="672D176E" w:rsidR="004A0F78" w:rsidRPr="00034F98" w:rsidRDefault="004A0F78" w:rsidP="00000A60">
            <w:pPr>
              <w:spacing w:before="0" w:after="0"/>
              <w:contextualSpacing/>
              <w:jc w:val="center"/>
              <w:rPr>
                <w:rFonts w:asciiTheme="minorBidi" w:hAnsiTheme="minorBidi" w:cstheme="minorBidi"/>
                <w:color w:val="auto"/>
              </w:rPr>
            </w:pPr>
            <w:r w:rsidRPr="00034F98">
              <w:rPr>
                <w:rFonts w:asciiTheme="minorBidi" w:hAnsiTheme="minorBidi" w:cstheme="minorBidi"/>
                <w:color w:val="auto"/>
              </w:rPr>
              <w:t>Direcția Generală Management Resurse Umane și Rețea Școlară</w:t>
            </w:r>
          </w:p>
        </w:tc>
        <w:tc>
          <w:tcPr>
            <w:tcW w:w="2070" w:type="dxa"/>
            <w:shd w:val="clear" w:color="auto" w:fill="auto"/>
            <w:noWrap/>
            <w:vAlign w:val="center"/>
          </w:tcPr>
          <w:p w14:paraId="66FC139B" w14:textId="4ED6CEF4" w:rsidR="004A0F78" w:rsidRPr="00034F98" w:rsidRDefault="004A0F78" w:rsidP="00D71586">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color w:val="auto"/>
              </w:rPr>
              <w:t>Corina MARIN</w:t>
            </w:r>
          </w:p>
        </w:tc>
        <w:tc>
          <w:tcPr>
            <w:tcW w:w="1440" w:type="dxa"/>
            <w:shd w:val="clear" w:color="auto" w:fill="auto"/>
            <w:noWrap/>
          </w:tcPr>
          <w:p w14:paraId="6F8921F5" w14:textId="77777777" w:rsidR="004A0F78" w:rsidRPr="00034F98" w:rsidRDefault="004A0F78" w:rsidP="00D71586">
            <w:pPr>
              <w:spacing w:before="0" w:after="0"/>
              <w:contextualSpacing/>
              <w:jc w:val="center"/>
              <w:rPr>
                <w:rFonts w:asciiTheme="minorBidi" w:eastAsia="Calibri" w:hAnsiTheme="minorBidi" w:cstheme="minorBidi"/>
                <w:bCs/>
                <w:color w:val="auto"/>
              </w:rPr>
            </w:pPr>
          </w:p>
        </w:tc>
        <w:tc>
          <w:tcPr>
            <w:tcW w:w="1530" w:type="dxa"/>
            <w:shd w:val="clear" w:color="auto" w:fill="auto"/>
            <w:noWrap/>
          </w:tcPr>
          <w:p w14:paraId="7AE8AF7C" w14:textId="77777777" w:rsidR="004A0F78" w:rsidRPr="00034F98" w:rsidRDefault="004A0F78" w:rsidP="00D71586">
            <w:pPr>
              <w:spacing w:before="0" w:after="0"/>
              <w:contextualSpacing/>
              <w:jc w:val="center"/>
              <w:rPr>
                <w:rFonts w:asciiTheme="minorBidi" w:eastAsia="Calibri" w:hAnsiTheme="minorBidi" w:cstheme="minorBidi"/>
                <w:b/>
                <w:bCs/>
                <w:color w:val="auto"/>
              </w:rPr>
            </w:pPr>
          </w:p>
        </w:tc>
        <w:tc>
          <w:tcPr>
            <w:tcW w:w="1625" w:type="dxa"/>
            <w:shd w:val="clear" w:color="auto" w:fill="auto"/>
            <w:noWrap/>
          </w:tcPr>
          <w:p w14:paraId="4BA10F13" w14:textId="77777777" w:rsidR="004A0F78" w:rsidRPr="00034F98" w:rsidRDefault="004A0F78" w:rsidP="00D71586">
            <w:pPr>
              <w:spacing w:before="0" w:after="0"/>
              <w:contextualSpacing/>
              <w:jc w:val="center"/>
              <w:rPr>
                <w:rFonts w:asciiTheme="minorBidi" w:eastAsia="Calibri" w:hAnsiTheme="minorBidi" w:cstheme="minorBidi"/>
                <w:b/>
                <w:bCs/>
                <w:color w:val="auto"/>
              </w:rPr>
            </w:pPr>
          </w:p>
        </w:tc>
      </w:tr>
      <w:tr w:rsidR="00034F98" w:rsidRPr="00034F98" w14:paraId="3658E65D" w14:textId="77777777" w:rsidTr="00000A60">
        <w:trPr>
          <w:trHeight w:val="630"/>
        </w:trPr>
        <w:tc>
          <w:tcPr>
            <w:tcW w:w="4045" w:type="dxa"/>
            <w:shd w:val="clear" w:color="auto" w:fill="auto"/>
            <w:noWrap/>
            <w:vAlign w:val="center"/>
          </w:tcPr>
          <w:p w14:paraId="355CF9D4" w14:textId="40A20A19" w:rsidR="001C5BED" w:rsidRPr="00034F98" w:rsidRDefault="001C5BED" w:rsidP="00D71586">
            <w:pPr>
              <w:spacing w:before="0" w:after="0"/>
              <w:contextualSpacing/>
              <w:jc w:val="center"/>
              <w:rPr>
                <w:rFonts w:asciiTheme="minorBidi" w:hAnsiTheme="minorBidi" w:cstheme="minorBidi"/>
                <w:color w:val="auto"/>
              </w:rPr>
            </w:pPr>
            <w:r w:rsidRPr="00034F98">
              <w:rPr>
                <w:rFonts w:asciiTheme="minorBidi" w:hAnsiTheme="minorBidi" w:cstheme="minorBidi"/>
                <w:color w:val="auto"/>
              </w:rPr>
              <w:t>Director</w:t>
            </w:r>
          </w:p>
          <w:p w14:paraId="4B17CE8D" w14:textId="59504115" w:rsidR="001C5BED" w:rsidRPr="00034F98" w:rsidRDefault="001C5BED" w:rsidP="00000A60">
            <w:pPr>
              <w:spacing w:before="0" w:after="0"/>
              <w:contextualSpacing/>
              <w:jc w:val="center"/>
              <w:rPr>
                <w:rFonts w:asciiTheme="minorBidi" w:eastAsia="Calibri" w:hAnsiTheme="minorBidi" w:cstheme="minorBidi"/>
                <w:bCs/>
                <w:color w:val="auto"/>
              </w:rPr>
            </w:pPr>
            <w:r w:rsidRPr="00034F98">
              <w:rPr>
                <w:rFonts w:asciiTheme="minorBidi" w:hAnsiTheme="minorBidi" w:cstheme="minorBidi"/>
                <w:color w:val="auto"/>
              </w:rPr>
              <w:t xml:space="preserve">Unitatea de Implementare a Proiectelor Finanțate din Fonduri </w:t>
            </w:r>
            <w:r w:rsidR="004A0F78" w:rsidRPr="00034F98">
              <w:rPr>
                <w:rFonts w:asciiTheme="minorBidi" w:hAnsiTheme="minorBidi" w:cstheme="minorBidi"/>
                <w:color w:val="auto"/>
              </w:rPr>
              <w:t>Europene</w:t>
            </w:r>
          </w:p>
        </w:tc>
        <w:tc>
          <w:tcPr>
            <w:tcW w:w="2070" w:type="dxa"/>
            <w:shd w:val="clear" w:color="auto" w:fill="auto"/>
            <w:noWrap/>
            <w:vAlign w:val="center"/>
          </w:tcPr>
          <w:p w14:paraId="77F31C8F" w14:textId="5321132D" w:rsidR="004A0F78" w:rsidRPr="00034F98" w:rsidRDefault="00365D39" w:rsidP="00D71586">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color w:val="auto"/>
              </w:rPr>
              <w:t>Merima</w:t>
            </w:r>
            <w:r w:rsidR="004A0F78" w:rsidRPr="00034F98">
              <w:rPr>
                <w:rFonts w:asciiTheme="minorBidi" w:eastAsia="Calibri" w:hAnsiTheme="minorBidi" w:cstheme="minorBidi"/>
                <w:color w:val="auto"/>
              </w:rPr>
              <w:t xml:space="preserve"> Carmen</w:t>
            </w:r>
          </w:p>
          <w:p w14:paraId="6B5BC6A5" w14:textId="76DDBAE3" w:rsidR="001C5BED" w:rsidRPr="00034F98" w:rsidRDefault="00B50E6B" w:rsidP="00D71586">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color w:val="auto"/>
              </w:rPr>
              <w:t>PETROVICI</w:t>
            </w:r>
          </w:p>
        </w:tc>
        <w:tc>
          <w:tcPr>
            <w:tcW w:w="1440" w:type="dxa"/>
            <w:shd w:val="clear" w:color="auto" w:fill="auto"/>
            <w:noWrap/>
          </w:tcPr>
          <w:p w14:paraId="3AE09676" w14:textId="77777777" w:rsidR="001C5BED" w:rsidRPr="00034F98" w:rsidRDefault="001C5BED" w:rsidP="00D71586">
            <w:pPr>
              <w:spacing w:before="0" w:after="0"/>
              <w:contextualSpacing/>
              <w:jc w:val="center"/>
              <w:rPr>
                <w:rFonts w:asciiTheme="minorBidi" w:eastAsia="Calibri" w:hAnsiTheme="minorBidi" w:cstheme="minorBidi"/>
                <w:bCs/>
                <w:color w:val="auto"/>
              </w:rPr>
            </w:pPr>
          </w:p>
        </w:tc>
        <w:tc>
          <w:tcPr>
            <w:tcW w:w="1530" w:type="dxa"/>
            <w:shd w:val="clear" w:color="auto" w:fill="auto"/>
            <w:noWrap/>
          </w:tcPr>
          <w:p w14:paraId="54F903B5" w14:textId="77777777" w:rsidR="001C5BED" w:rsidRPr="00034F98" w:rsidRDefault="001C5BED" w:rsidP="00D71586">
            <w:pPr>
              <w:spacing w:before="0" w:after="0"/>
              <w:contextualSpacing/>
              <w:jc w:val="center"/>
              <w:rPr>
                <w:rFonts w:asciiTheme="minorBidi" w:eastAsia="Calibri" w:hAnsiTheme="minorBidi" w:cstheme="minorBidi"/>
                <w:b/>
                <w:bCs/>
                <w:color w:val="auto"/>
              </w:rPr>
            </w:pPr>
          </w:p>
        </w:tc>
        <w:tc>
          <w:tcPr>
            <w:tcW w:w="1625" w:type="dxa"/>
            <w:shd w:val="clear" w:color="auto" w:fill="auto"/>
            <w:noWrap/>
          </w:tcPr>
          <w:p w14:paraId="70102499" w14:textId="77777777" w:rsidR="001C5BED" w:rsidRPr="00034F98" w:rsidRDefault="001C5BED" w:rsidP="00D71586">
            <w:pPr>
              <w:spacing w:before="0" w:after="0"/>
              <w:contextualSpacing/>
              <w:jc w:val="center"/>
              <w:rPr>
                <w:rFonts w:asciiTheme="minorBidi" w:eastAsia="Calibri" w:hAnsiTheme="minorBidi" w:cstheme="minorBidi"/>
                <w:b/>
                <w:bCs/>
                <w:color w:val="auto"/>
              </w:rPr>
            </w:pPr>
          </w:p>
        </w:tc>
      </w:tr>
      <w:tr w:rsidR="00034F98" w:rsidRPr="00034F98" w14:paraId="084E69BE" w14:textId="77777777" w:rsidTr="00000A60">
        <w:trPr>
          <w:trHeight w:val="630"/>
        </w:trPr>
        <w:tc>
          <w:tcPr>
            <w:tcW w:w="4045" w:type="dxa"/>
            <w:shd w:val="clear" w:color="auto" w:fill="auto"/>
            <w:noWrap/>
            <w:vAlign w:val="center"/>
          </w:tcPr>
          <w:p w14:paraId="4146B15E" w14:textId="77777777" w:rsidR="004A0F78" w:rsidRPr="00034F98" w:rsidRDefault="004A0F78" w:rsidP="004A0F78">
            <w:pPr>
              <w:spacing w:before="0" w:after="0"/>
              <w:contextualSpacing/>
              <w:jc w:val="center"/>
              <w:rPr>
                <w:rFonts w:asciiTheme="minorBidi" w:hAnsiTheme="minorBidi" w:cstheme="minorBidi"/>
                <w:color w:val="auto"/>
              </w:rPr>
            </w:pPr>
            <w:r w:rsidRPr="00034F98">
              <w:rPr>
                <w:rFonts w:asciiTheme="minorBidi" w:hAnsiTheme="minorBidi" w:cstheme="minorBidi"/>
                <w:color w:val="auto"/>
              </w:rPr>
              <w:t>Director</w:t>
            </w:r>
          </w:p>
          <w:p w14:paraId="500F3C63" w14:textId="77777777" w:rsidR="004A0F78" w:rsidRPr="00034F98" w:rsidRDefault="004A0F78" w:rsidP="004A0F78">
            <w:pPr>
              <w:spacing w:before="0" w:after="0"/>
              <w:contextualSpacing/>
              <w:jc w:val="center"/>
              <w:rPr>
                <w:rFonts w:asciiTheme="minorBidi" w:eastAsia="Calibri" w:hAnsiTheme="minorBidi" w:cstheme="minorBidi"/>
                <w:bCs/>
                <w:color w:val="auto"/>
              </w:rPr>
            </w:pPr>
            <w:r w:rsidRPr="00034F98">
              <w:rPr>
                <w:rFonts w:asciiTheme="minorBidi" w:hAnsiTheme="minorBidi" w:cstheme="minorBidi"/>
                <w:color w:val="auto"/>
              </w:rPr>
              <w:t>Organismul Intermediar pentru Programul Operațional Capital Uman</w:t>
            </w:r>
          </w:p>
        </w:tc>
        <w:tc>
          <w:tcPr>
            <w:tcW w:w="2070" w:type="dxa"/>
            <w:shd w:val="clear" w:color="auto" w:fill="auto"/>
            <w:noWrap/>
            <w:vAlign w:val="center"/>
          </w:tcPr>
          <w:p w14:paraId="738C889D" w14:textId="77777777" w:rsidR="004A0F78" w:rsidRPr="00034F98" w:rsidRDefault="004A0F78" w:rsidP="004A0F78">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color w:val="auto"/>
              </w:rPr>
              <w:t>Ella ȘTEFAN</w:t>
            </w:r>
          </w:p>
        </w:tc>
        <w:tc>
          <w:tcPr>
            <w:tcW w:w="1440" w:type="dxa"/>
            <w:shd w:val="clear" w:color="auto" w:fill="auto"/>
            <w:noWrap/>
          </w:tcPr>
          <w:p w14:paraId="7161E964" w14:textId="77777777" w:rsidR="004A0F78" w:rsidRPr="00034F98" w:rsidRDefault="004A0F78" w:rsidP="004A0F78">
            <w:pPr>
              <w:spacing w:before="0" w:after="0"/>
              <w:contextualSpacing/>
              <w:jc w:val="center"/>
              <w:rPr>
                <w:rFonts w:asciiTheme="minorBidi" w:eastAsia="Calibri" w:hAnsiTheme="minorBidi" w:cstheme="minorBidi"/>
                <w:bCs/>
                <w:color w:val="auto"/>
              </w:rPr>
            </w:pPr>
          </w:p>
        </w:tc>
        <w:tc>
          <w:tcPr>
            <w:tcW w:w="1530" w:type="dxa"/>
            <w:shd w:val="clear" w:color="auto" w:fill="auto"/>
            <w:noWrap/>
          </w:tcPr>
          <w:p w14:paraId="544392FE" w14:textId="77777777" w:rsidR="004A0F78" w:rsidRPr="00034F98" w:rsidRDefault="004A0F78" w:rsidP="004A0F78">
            <w:pPr>
              <w:spacing w:before="0" w:after="0"/>
              <w:contextualSpacing/>
              <w:jc w:val="center"/>
              <w:rPr>
                <w:rFonts w:asciiTheme="minorBidi" w:eastAsia="Calibri" w:hAnsiTheme="minorBidi" w:cstheme="minorBidi"/>
                <w:b/>
                <w:bCs/>
                <w:color w:val="auto"/>
              </w:rPr>
            </w:pPr>
          </w:p>
        </w:tc>
        <w:tc>
          <w:tcPr>
            <w:tcW w:w="1625" w:type="dxa"/>
            <w:shd w:val="clear" w:color="auto" w:fill="auto"/>
            <w:noWrap/>
          </w:tcPr>
          <w:p w14:paraId="3F6B093E" w14:textId="77777777" w:rsidR="004A0F78" w:rsidRPr="00034F98" w:rsidRDefault="004A0F78" w:rsidP="004A0F78">
            <w:pPr>
              <w:spacing w:before="0" w:after="0"/>
              <w:contextualSpacing/>
              <w:jc w:val="center"/>
              <w:rPr>
                <w:rFonts w:asciiTheme="minorBidi" w:eastAsia="Calibri" w:hAnsiTheme="minorBidi" w:cstheme="minorBidi"/>
                <w:b/>
                <w:bCs/>
                <w:color w:val="auto"/>
              </w:rPr>
            </w:pPr>
          </w:p>
        </w:tc>
      </w:tr>
      <w:tr w:rsidR="00034F98" w:rsidRPr="00034F98" w14:paraId="71B450DA" w14:textId="77777777" w:rsidTr="00000A60">
        <w:trPr>
          <w:trHeight w:val="630"/>
        </w:trPr>
        <w:tc>
          <w:tcPr>
            <w:tcW w:w="4045" w:type="dxa"/>
            <w:shd w:val="clear" w:color="auto" w:fill="auto"/>
            <w:noWrap/>
            <w:vAlign w:val="center"/>
          </w:tcPr>
          <w:p w14:paraId="4E15EB07" w14:textId="77777777" w:rsidR="004A0F78" w:rsidRPr="00034F98" w:rsidRDefault="004A0F78" w:rsidP="004A0F78">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Șef Serviciu</w:t>
            </w:r>
          </w:p>
          <w:p w14:paraId="732FC08A" w14:textId="39E64828" w:rsidR="004A0F78" w:rsidRPr="00034F98" w:rsidRDefault="004A0F78" w:rsidP="004A0F78">
            <w:pPr>
              <w:spacing w:before="0" w:after="0"/>
              <w:contextualSpacing/>
              <w:jc w:val="center"/>
              <w:rPr>
                <w:rFonts w:asciiTheme="minorBidi" w:hAnsiTheme="minorBidi" w:cstheme="minorBidi"/>
                <w:color w:val="auto"/>
              </w:rPr>
            </w:pPr>
            <w:r w:rsidRPr="00034F98">
              <w:rPr>
                <w:rFonts w:asciiTheme="minorBidi" w:eastAsia="Calibri" w:hAnsiTheme="minorBidi" w:cstheme="minorBidi"/>
                <w:bCs/>
                <w:color w:val="auto"/>
              </w:rPr>
              <w:t>Serviciul Acte Normative</w:t>
            </w:r>
          </w:p>
        </w:tc>
        <w:tc>
          <w:tcPr>
            <w:tcW w:w="2070" w:type="dxa"/>
            <w:shd w:val="clear" w:color="auto" w:fill="auto"/>
            <w:noWrap/>
            <w:vAlign w:val="center"/>
          </w:tcPr>
          <w:p w14:paraId="09FA6832" w14:textId="526AED7D" w:rsidR="004A0F78" w:rsidRPr="00034F98" w:rsidRDefault="004A0F78" w:rsidP="004A0F78">
            <w:pPr>
              <w:spacing w:before="0" w:after="0"/>
              <w:contextualSpacing/>
              <w:jc w:val="center"/>
              <w:rPr>
                <w:rFonts w:asciiTheme="minorBidi" w:eastAsia="Calibri" w:hAnsiTheme="minorBidi" w:cstheme="minorBidi"/>
                <w:color w:val="auto"/>
              </w:rPr>
            </w:pPr>
            <w:r w:rsidRPr="00034F98">
              <w:rPr>
                <w:rFonts w:asciiTheme="minorBidi" w:eastAsia="Calibri" w:hAnsiTheme="minorBidi" w:cstheme="minorBidi"/>
                <w:bCs/>
                <w:color w:val="auto"/>
              </w:rPr>
              <w:t>Diana ILIE</w:t>
            </w:r>
          </w:p>
        </w:tc>
        <w:tc>
          <w:tcPr>
            <w:tcW w:w="1440" w:type="dxa"/>
            <w:shd w:val="clear" w:color="auto" w:fill="auto"/>
            <w:noWrap/>
          </w:tcPr>
          <w:p w14:paraId="667BF597" w14:textId="77777777" w:rsidR="004A0F78" w:rsidRPr="00034F98" w:rsidRDefault="004A0F78" w:rsidP="004A0F78">
            <w:pPr>
              <w:spacing w:before="0" w:after="0"/>
              <w:contextualSpacing/>
              <w:jc w:val="center"/>
              <w:rPr>
                <w:rFonts w:asciiTheme="minorBidi" w:eastAsia="Calibri" w:hAnsiTheme="minorBidi" w:cstheme="minorBidi"/>
                <w:bCs/>
                <w:color w:val="auto"/>
              </w:rPr>
            </w:pPr>
          </w:p>
        </w:tc>
        <w:tc>
          <w:tcPr>
            <w:tcW w:w="1530" w:type="dxa"/>
            <w:shd w:val="clear" w:color="auto" w:fill="auto"/>
            <w:noWrap/>
            <w:vAlign w:val="center"/>
          </w:tcPr>
          <w:p w14:paraId="3C89A13C" w14:textId="77777777" w:rsidR="004A0F78" w:rsidRPr="00034F98" w:rsidRDefault="004A0F78" w:rsidP="004A0F78">
            <w:pPr>
              <w:spacing w:before="0" w:after="0"/>
              <w:contextualSpacing/>
              <w:jc w:val="center"/>
              <w:rPr>
                <w:rFonts w:asciiTheme="minorBidi" w:eastAsia="Calibri" w:hAnsiTheme="minorBidi" w:cstheme="minorBidi"/>
                <w:b/>
                <w:bCs/>
                <w:color w:val="auto"/>
              </w:rPr>
            </w:pPr>
          </w:p>
        </w:tc>
        <w:tc>
          <w:tcPr>
            <w:tcW w:w="1625" w:type="dxa"/>
            <w:shd w:val="clear" w:color="auto" w:fill="auto"/>
            <w:noWrap/>
            <w:vAlign w:val="center"/>
          </w:tcPr>
          <w:p w14:paraId="06FB4C8C" w14:textId="77777777" w:rsidR="004A0F78" w:rsidRPr="00034F98" w:rsidRDefault="004A0F78" w:rsidP="004A0F78">
            <w:pPr>
              <w:spacing w:before="0" w:after="0"/>
              <w:contextualSpacing/>
              <w:jc w:val="center"/>
              <w:rPr>
                <w:rFonts w:asciiTheme="minorBidi" w:eastAsia="Calibri" w:hAnsiTheme="minorBidi" w:cstheme="minorBidi"/>
                <w:b/>
                <w:bCs/>
                <w:color w:val="auto"/>
              </w:rPr>
            </w:pPr>
          </w:p>
        </w:tc>
      </w:tr>
      <w:tr w:rsidR="00034F98" w:rsidRPr="00034F98" w14:paraId="5F6F235C" w14:textId="77777777" w:rsidTr="00000A60">
        <w:trPr>
          <w:trHeight w:val="776"/>
        </w:trPr>
        <w:tc>
          <w:tcPr>
            <w:tcW w:w="4045" w:type="dxa"/>
            <w:shd w:val="clear" w:color="auto" w:fill="auto"/>
            <w:noWrap/>
          </w:tcPr>
          <w:p w14:paraId="1FF99269" w14:textId="77777777" w:rsidR="00973D87" w:rsidRPr="00034F98" w:rsidRDefault="00973D87" w:rsidP="00D71586">
            <w:pPr>
              <w:spacing w:before="0" w:after="0"/>
              <w:contextualSpacing/>
              <w:jc w:val="center"/>
              <w:rPr>
                <w:rFonts w:asciiTheme="minorBidi" w:eastAsia="Calibri" w:hAnsiTheme="minorBidi" w:cstheme="minorBidi"/>
                <w:bCs/>
                <w:color w:val="auto"/>
              </w:rPr>
            </w:pPr>
          </w:p>
          <w:p w14:paraId="292FB843" w14:textId="5F119134" w:rsidR="00851A68" w:rsidRPr="00034F98" w:rsidRDefault="00954279"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Aviz de legalitate</w:t>
            </w:r>
          </w:p>
        </w:tc>
        <w:tc>
          <w:tcPr>
            <w:tcW w:w="2070" w:type="dxa"/>
            <w:shd w:val="clear" w:color="auto" w:fill="auto"/>
            <w:noWrap/>
          </w:tcPr>
          <w:p w14:paraId="26BCAA0C" w14:textId="77777777" w:rsidR="00973D87" w:rsidRPr="00034F98" w:rsidRDefault="00973D87" w:rsidP="00D71586">
            <w:pPr>
              <w:spacing w:before="0" w:after="0"/>
              <w:contextualSpacing/>
              <w:jc w:val="center"/>
              <w:rPr>
                <w:rFonts w:asciiTheme="minorBidi" w:eastAsia="Calibri" w:hAnsiTheme="minorBidi" w:cstheme="minorBidi"/>
                <w:color w:val="auto"/>
              </w:rPr>
            </w:pPr>
          </w:p>
        </w:tc>
        <w:tc>
          <w:tcPr>
            <w:tcW w:w="1440" w:type="dxa"/>
            <w:shd w:val="clear" w:color="auto" w:fill="auto"/>
            <w:noWrap/>
          </w:tcPr>
          <w:p w14:paraId="2ED461AE" w14:textId="77777777" w:rsidR="00973D87" w:rsidRPr="00034F98" w:rsidRDefault="00973D87" w:rsidP="00D71586">
            <w:pPr>
              <w:spacing w:before="0" w:after="0"/>
              <w:contextualSpacing/>
              <w:jc w:val="center"/>
              <w:rPr>
                <w:rFonts w:asciiTheme="minorBidi" w:eastAsia="Calibri" w:hAnsiTheme="minorBidi" w:cstheme="minorBidi"/>
                <w:bCs/>
                <w:color w:val="auto"/>
              </w:rPr>
            </w:pPr>
          </w:p>
          <w:p w14:paraId="24B42974" w14:textId="77777777"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530" w:type="dxa"/>
            <w:shd w:val="clear" w:color="auto" w:fill="auto"/>
            <w:noWrap/>
          </w:tcPr>
          <w:p w14:paraId="2EA7076E"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p w14:paraId="58D4DAF4" w14:textId="66EBEDC1"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625" w:type="dxa"/>
            <w:shd w:val="clear" w:color="auto" w:fill="auto"/>
            <w:noWrap/>
          </w:tcPr>
          <w:p w14:paraId="78E0B43B" w14:textId="77777777" w:rsidR="00973D87" w:rsidRPr="00034F98" w:rsidRDefault="00973D87" w:rsidP="00D71586">
            <w:pPr>
              <w:spacing w:before="0" w:after="0"/>
              <w:contextualSpacing/>
              <w:jc w:val="center"/>
              <w:rPr>
                <w:rFonts w:asciiTheme="minorBidi" w:eastAsia="Calibri" w:hAnsiTheme="minorBidi" w:cstheme="minorBidi"/>
                <w:b/>
                <w:bCs/>
                <w:color w:val="auto"/>
              </w:rPr>
            </w:pPr>
          </w:p>
        </w:tc>
      </w:tr>
      <w:tr w:rsidR="00034F98" w:rsidRPr="00034F98" w14:paraId="2E3CC5EB" w14:textId="77777777" w:rsidTr="00000A60">
        <w:trPr>
          <w:trHeight w:val="511"/>
        </w:trPr>
        <w:tc>
          <w:tcPr>
            <w:tcW w:w="4045" w:type="dxa"/>
            <w:shd w:val="clear" w:color="auto" w:fill="auto"/>
            <w:noWrap/>
          </w:tcPr>
          <w:p w14:paraId="45AC57DD" w14:textId="3924D610" w:rsidR="00973D87" w:rsidRPr="00034F98" w:rsidRDefault="00973D87" w:rsidP="00D71586">
            <w:pPr>
              <w:spacing w:before="0" w:after="0"/>
              <w:ind w:hanging="142"/>
              <w:contextualSpacing/>
              <w:jc w:val="center"/>
              <w:rPr>
                <w:rFonts w:asciiTheme="minorBidi" w:eastAsia="Calibri" w:hAnsiTheme="minorBidi" w:cstheme="minorBidi"/>
                <w:color w:val="auto"/>
              </w:rPr>
            </w:pPr>
            <w:r w:rsidRPr="00034F98">
              <w:rPr>
                <w:rFonts w:asciiTheme="minorBidi" w:eastAsia="Calibri" w:hAnsiTheme="minorBidi" w:cstheme="minorBidi"/>
                <w:bCs/>
                <w:color w:val="auto"/>
              </w:rPr>
              <w:t>FUNCŢIA PERSOANEI CARE A ÎNTOCMIT</w:t>
            </w:r>
          </w:p>
        </w:tc>
        <w:tc>
          <w:tcPr>
            <w:tcW w:w="2070" w:type="dxa"/>
            <w:shd w:val="clear" w:color="auto" w:fill="auto"/>
            <w:noWrap/>
          </w:tcPr>
          <w:p w14:paraId="7FB39226"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NUME ŞI PRENUME</w:t>
            </w:r>
          </w:p>
        </w:tc>
        <w:tc>
          <w:tcPr>
            <w:tcW w:w="1440" w:type="dxa"/>
            <w:shd w:val="clear" w:color="auto" w:fill="auto"/>
            <w:noWrap/>
          </w:tcPr>
          <w:p w14:paraId="26FAA5FB"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DATĂ ÎNTOCMIRE</w:t>
            </w:r>
          </w:p>
        </w:tc>
        <w:tc>
          <w:tcPr>
            <w:tcW w:w="1530" w:type="dxa"/>
            <w:shd w:val="clear" w:color="auto" w:fill="auto"/>
            <w:noWrap/>
          </w:tcPr>
          <w:p w14:paraId="78BE507E"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OBSERVAŢII</w:t>
            </w:r>
          </w:p>
        </w:tc>
        <w:tc>
          <w:tcPr>
            <w:tcW w:w="1625" w:type="dxa"/>
            <w:shd w:val="clear" w:color="auto" w:fill="auto"/>
            <w:noWrap/>
          </w:tcPr>
          <w:p w14:paraId="3822E876" w14:textId="77777777" w:rsidR="00973D87" w:rsidRPr="00034F98" w:rsidRDefault="00973D87" w:rsidP="00D71586">
            <w:pPr>
              <w:spacing w:before="0" w:after="0"/>
              <w:contextualSpacing/>
              <w:jc w:val="center"/>
              <w:rPr>
                <w:rFonts w:asciiTheme="minorBidi" w:eastAsia="Calibri" w:hAnsiTheme="minorBidi" w:cstheme="minorBidi"/>
                <w:bCs/>
                <w:color w:val="auto"/>
              </w:rPr>
            </w:pPr>
            <w:r w:rsidRPr="00034F98">
              <w:rPr>
                <w:rFonts w:asciiTheme="minorBidi" w:eastAsia="Calibri" w:hAnsiTheme="minorBidi" w:cstheme="minorBidi"/>
                <w:bCs/>
                <w:color w:val="auto"/>
              </w:rPr>
              <w:t>SEMNĂTURĂ</w:t>
            </w:r>
          </w:p>
        </w:tc>
      </w:tr>
      <w:tr w:rsidR="00034F98" w:rsidRPr="00034F98" w14:paraId="0AFFB3E3" w14:textId="77777777" w:rsidTr="00000A60">
        <w:trPr>
          <w:trHeight w:val="648"/>
        </w:trPr>
        <w:tc>
          <w:tcPr>
            <w:tcW w:w="4045" w:type="dxa"/>
            <w:shd w:val="clear" w:color="auto" w:fill="auto"/>
            <w:noWrap/>
            <w:vAlign w:val="center"/>
          </w:tcPr>
          <w:p w14:paraId="6C81940C" w14:textId="68F38EE2"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2070" w:type="dxa"/>
            <w:shd w:val="clear" w:color="auto" w:fill="auto"/>
            <w:noWrap/>
            <w:vAlign w:val="center"/>
          </w:tcPr>
          <w:p w14:paraId="42197BBB" w14:textId="62BD5774"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440" w:type="dxa"/>
            <w:shd w:val="clear" w:color="auto" w:fill="auto"/>
            <w:noWrap/>
            <w:vAlign w:val="center"/>
          </w:tcPr>
          <w:p w14:paraId="66AC9A03" w14:textId="3B021A6E"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530" w:type="dxa"/>
            <w:shd w:val="clear" w:color="auto" w:fill="auto"/>
            <w:noWrap/>
            <w:vAlign w:val="center"/>
          </w:tcPr>
          <w:p w14:paraId="069D4035" w14:textId="5ABCC5A9" w:rsidR="00973D87" w:rsidRPr="00034F98" w:rsidRDefault="00973D87" w:rsidP="00D71586">
            <w:pPr>
              <w:spacing w:before="0" w:after="0"/>
              <w:contextualSpacing/>
              <w:jc w:val="center"/>
              <w:rPr>
                <w:rFonts w:asciiTheme="minorBidi" w:eastAsia="Calibri" w:hAnsiTheme="minorBidi" w:cstheme="minorBidi"/>
                <w:bCs/>
                <w:color w:val="auto"/>
              </w:rPr>
            </w:pPr>
          </w:p>
        </w:tc>
        <w:tc>
          <w:tcPr>
            <w:tcW w:w="1625" w:type="dxa"/>
            <w:shd w:val="clear" w:color="auto" w:fill="auto"/>
            <w:noWrap/>
            <w:vAlign w:val="center"/>
          </w:tcPr>
          <w:p w14:paraId="59B4DFEF" w14:textId="77777777" w:rsidR="00973D87" w:rsidRPr="00034F98" w:rsidRDefault="00973D87" w:rsidP="00D71586">
            <w:pPr>
              <w:spacing w:before="0" w:after="0"/>
              <w:contextualSpacing/>
              <w:jc w:val="center"/>
              <w:rPr>
                <w:rFonts w:asciiTheme="minorBidi" w:eastAsia="Calibri" w:hAnsiTheme="minorBidi" w:cstheme="minorBidi"/>
                <w:bCs/>
                <w:color w:val="auto"/>
              </w:rPr>
            </w:pPr>
          </w:p>
        </w:tc>
      </w:tr>
    </w:tbl>
    <w:p w14:paraId="44DC3EE2" w14:textId="5A4A69EA" w:rsidR="00C36DE4" w:rsidRPr="00034F98" w:rsidRDefault="00C36DE4" w:rsidP="00000A60">
      <w:pPr>
        <w:spacing w:before="0" w:after="0"/>
        <w:rPr>
          <w:rFonts w:asciiTheme="minorBidi" w:hAnsiTheme="minorBidi" w:cstheme="minorBidi"/>
          <w:noProof/>
          <w:color w:val="auto"/>
        </w:rPr>
      </w:pPr>
    </w:p>
    <w:p w14:paraId="1205F1C6" w14:textId="77777777" w:rsidR="00DF3FF0" w:rsidRPr="00034F98" w:rsidRDefault="00DF3FF0" w:rsidP="00546367">
      <w:pPr>
        <w:spacing w:before="0" w:after="0"/>
        <w:rPr>
          <w:rFonts w:asciiTheme="minorBidi" w:hAnsiTheme="minorBidi" w:cstheme="minorBidi"/>
          <w:noProof/>
          <w:color w:val="auto"/>
        </w:rPr>
      </w:pPr>
    </w:p>
    <w:sectPr w:rsidR="00DF3FF0" w:rsidRPr="00034F98" w:rsidSect="009529CC">
      <w:type w:val="continuous"/>
      <w:pgSz w:w="11906" w:h="16838" w:code="9"/>
      <w:pgMar w:top="1260" w:right="991" w:bottom="180" w:left="1276"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D6D94" w14:textId="77777777" w:rsidR="00617BBF" w:rsidRDefault="00617BBF" w:rsidP="009772BD">
      <w:r>
        <w:separator/>
      </w:r>
    </w:p>
  </w:endnote>
  <w:endnote w:type="continuationSeparator" w:id="0">
    <w:p w14:paraId="1A626530" w14:textId="77777777" w:rsidR="00617BBF" w:rsidRDefault="00617BBF"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377109"/>
      <w:docPartObj>
        <w:docPartGallery w:val="Page Numbers (Bottom of Page)"/>
        <w:docPartUnique/>
      </w:docPartObj>
    </w:sdtPr>
    <w:sdtEndPr>
      <w:rPr>
        <w:noProof/>
      </w:rPr>
    </w:sdtEndPr>
    <w:sdtContent>
      <w:p w14:paraId="46461D5D" w14:textId="059D9A32" w:rsidR="00E1270E" w:rsidRDefault="00E1270E">
        <w:pPr>
          <w:pStyle w:val="Footer"/>
          <w:jc w:val="center"/>
        </w:pPr>
        <w:r>
          <w:fldChar w:fldCharType="begin"/>
        </w:r>
        <w:r>
          <w:instrText xml:space="preserve"> PAGE   \* MERGEFORMAT </w:instrText>
        </w:r>
        <w:r>
          <w:fldChar w:fldCharType="separate"/>
        </w:r>
        <w:r w:rsidR="00337CF0">
          <w:rPr>
            <w:noProof/>
          </w:rPr>
          <w:t>2</w:t>
        </w:r>
        <w:r>
          <w:rPr>
            <w:noProof/>
          </w:rPr>
          <w:fldChar w:fldCharType="end"/>
        </w:r>
      </w:p>
    </w:sdtContent>
  </w:sdt>
  <w:p w14:paraId="64776F25" w14:textId="77777777" w:rsidR="00E1270E" w:rsidRDefault="00E12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444045"/>
      <w:docPartObj>
        <w:docPartGallery w:val="Page Numbers (Bottom of Page)"/>
        <w:docPartUnique/>
      </w:docPartObj>
    </w:sdtPr>
    <w:sdtEndPr>
      <w:rPr>
        <w:noProof/>
      </w:rPr>
    </w:sdtEndPr>
    <w:sdtContent>
      <w:p w14:paraId="6830E168" w14:textId="1B19F1C7" w:rsidR="00E1270E" w:rsidRDefault="00E1270E">
        <w:pPr>
          <w:pStyle w:val="Footer"/>
          <w:jc w:val="center"/>
        </w:pPr>
        <w:r>
          <w:fldChar w:fldCharType="begin"/>
        </w:r>
        <w:r>
          <w:instrText xml:space="preserve"> PAGE   \* MERGEFORMAT </w:instrText>
        </w:r>
        <w:r>
          <w:fldChar w:fldCharType="separate"/>
        </w:r>
        <w:r w:rsidR="00337CF0">
          <w:rPr>
            <w:noProof/>
          </w:rPr>
          <w:t>1</w:t>
        </w:r>
        <w:r>
          <w:rPr>
            <w:noProof/>
          </w:rPr>
          <w:fldChar w:fldCharType="end"/>
        </w:r>
      </w:p>
    </w:sdtContent>
  </w:sdt>
  <w:p w14:paraId="339897D5" w14:textId="77777777" w:rsidR="00F33A3E" w:rsidRDefault="00F33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49C57" w14:textId="77777777" w:rsidR="00617BBF" w:rsidRDefault="00617BBF" w:rsidP="009772BD">
      <w:r>
        <w:separator/>
      </w:r>
    </w:p>
  </w:footnote>
  <w:footnote w:type="continuationSeparator" w:id="0">
    <w:p w14:paraId="72741E5E" w14:textId="77777777" w:rsidR="00617BBF" w:rsidRDefault="00617BBF" w:rsidP="00977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B303" w14:textId="3F2DFB17" w:rsidR="00AB4ADF" w:rsidRDefault="0092335D" w:rsidP="00AB4ADF">
    <w:pPr>
      <w:pStyle w:val="Header"/>
      <w:tabs>
        <w:tab w:val="left" w:pos="142"/>
      </w:tabs>
    </w:pPr>
    <w:r>
      <w:rPr>
        <w:noProof/>
      </w:rPr>
      <mc:AlternateContent>
        <mc:Choice Requires="wps">
          <w:drawing>
            <wp:anchor distT="45720" distB="45720" distL="114300" distR="114300" simplePos="0" relativeHeight="251664384" behindDoc="0" locked="0" layoutInCell="1" allowOverlap="1" wp14:anchorId="559FB00A" wp14:editId="457BF334">
              <wp:simplePos x="0" y="0"/>
              <wp:positionH relativeFrom="column">
                <wp:posOffset>3133090</wp:posOffset>
              </wp:positionH>
              <wp:positionV relativeFrom="paragraph">
                <wp:posOffset>221615</wp:posOffset>
              </wp:positionV>
              <wp:extent cx="2988310" cy="352425"/>
              <wp:effectExtent l="0" t="0" r="0" b="0"/>
              <wp:wrapSquare wrapText="bothSides"/>
              <wp:docPr id="10541440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52425"/>
                      </a:xfrm>
                      <a:prstGeom prst="rect">
                        <a:avLst/>
                      </a:prstGeom>
                      <a:solidFill>
                        <a:srgbClr val="FFFFFF"/>
                      </a:solidFill>
                      <a:ln w="9525">
                        <a:noFill/>
                        <a:miter lim="800000"/>
                        <a:headEnd/>
                        <a:tailEnd/>
                      </a:ln>
                    </wps:spPr>
                    <wps:txbx>
                      <w:txbxContent>
                        <w:p w14:paraId="577E6BDC" w14:textId="77777777" w:rsidR="00AB4ADF" w:rsidRPr="004F6068" w:rsidRDefault="00AB4ADF" w:rsidP="00AB4ADF">
                          <w:pPr>
                            <w:spacing w:before="0" w:after="0"/>
                            <w:jc w:val="center"/>
                            <w:rPr>
                              <w:rFonts w:ascii="Times New Roman" w:hAnsi="Times New Roman" w:cs="Times New Roman"/>
                              <w:color w:val="2E74B5" w:themeColor="accent1" w:themeShade="BF"/>
                            </w:rPr>
                          </w:pPr>
                          <w:r>
                            <w:rPr>
                              <w:color w:val="2E74B5" w:themeColor="accent1" w:themeShade="BF"/>
                            </w:rPr>
                            <w:t>CABINET MINISTRU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9FB00A" id="_x0000_t202" coordsize="21600,21600" o:spt="202" path="m,l,21600r21600,l21600,xe">
              <v:stroke joinstyle="miter"/>
              <v:path gradientshapeok="t" o:connecttype="rect"/>
            </v:shapetype>
            <v:shape id="Text Box 2" o:spid="_x0000_s1026" type="#_x0000_t202" style="position:absolute;left:0;text-align:left;margin-left:246.7pt;margin-top:17.45pt;width:235.3pt;height:2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" stroked="f">
              <v:textbox>
                <w:txbxContent>
                  <w:p w14:paraId="577E6BDC" w14:textId="77777777" w:rsidR="00AB4ADF" w:rsidRPr="004F6068" w:rsidRDefault="00AB4ADF" w:rsidP="00AB4ADF">
                    <w:pPr>
                      <w:spacing w:before="0" w:after="0"/>
                      <w:jc w:val="center"/>
                      <w:rPr>
                        <w:rFonts w:ascii="Times New Roman" w:hAnsi="Times New Roman" w:cs="Times New Roman"/>
                        <w:color w:val="2E74B5" w:themeColor="accent1" w:themeShade="BF"/>
                      </w:rPr>
                    </w:pPr>
                    <w:r>
                      <w:rPr>
                        <w:color w:val="2E74B5" w:themeColor="accent1" w:themeShade="BF"/>
                      </w:rPr>
                      <w:t>CABINET MINISTRU</w:t>
                    </w:r>
                  </w:p>
                </w:txbxContent>
              </v:textbox>
              <w10:wrap type="square"/>
            </v:shape>
          </w:pict>
        </mc:Fallback>
      </mc:AlternateContent>
    </w:r>
    <w:r w:rsidR="00AB4ADF">
      <w:rPr>
        <w:noProof/>
        <w:lang w:val="en-US"/>
      </w:rPr>
      <w:drawing>
        <wp:anchor distT="0" distB="0" distL="114300" distR="114300" simplePos="0" relativeHeight="251665408" behindDoc="0" locked="0" layoutInCell="1" allowOverlap="1" wp14:anchorId="330FDE73" wp14:editId="02D5B5DA">
          <wp:simplePos x="0" y="0"/>
          <wp:positionH relativeFrom="column">
            <wp:posOffset>37465</wp:posOffset>
          </wp:positionH>
          <wp:positionV relativeFrom="paragraph">
            <wp:posOffset>60325</wp:posOffset>
          </wp:positionV>
          <wp:extent cx="2228850" cy="615950"/>
          <wp:effectExtent l="0" t="0" r="0" b="0"/>
          <wp:wrapThrough wrapText="bothSides">
            <wp:wrapPolygon edited="0">
              <wp:start x="1662" y="0"/>
              <wp:lineTo x="0" y="2672"/>
              <wp:lineTo x="0" y="16701"/>
              <wp:lineTo x="1477" y="20709"/>
              <wp:lineTo x="4431" y="20709"/>
              <wp:lineTo x="21415" y="12693"/>
              <wp:lineTo x="21415" y="8016"/>
              <wp:lineTo x="4431" y="0"/>
              <wp:lineTo x="1662" y="0"/>
            </wp:wrapPolygon>
          </wp:wrapThrough>
          <wp:docPr id="19" name="Picture 19"/>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8850" cy="615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9134F4" w14:textId="77777777" w:rsidR="00AB4ADF" w:rsidRDefault="00AB4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F05F" w14:textId="63FDB3A6" w:rsidR="003273BB" w:rsidRDefault="0092335D" w:rsidP="00E01A49">
    <w:pPr>
      <w:pStyle w:val="Header"/>
      <w:tabs>
        <w:tab w:val="left" w:pos="142"/>
      </w:tabs>
    </w:pPr>
    <w:r>
      <w:rPr>
        <w:noProof/>
      </w:rPr>
      <mc:AlternateContent>
        <mc:Choice Requires="wps">
          <w:drawing>
            <wp:anchor distT="45720" distB="45720" distL="114300" distR="114300" simplePos="0" relativeHeight="251660288" behindDoc="0" locked="0" layoutInCell="1" allowOverlap="1" wp14:anchorId="4158FDE3" wp14:editId="78A16DC9">
              <wp:simplePos x="0" y="0"/>
              <wp:positionH relativeFrom="column">
                <wp:posOffset>3133090</wp:posOffset>
              </wp:positionH>
              <wp:positionV relativeFrom="paragraph">
                <wp:posOffset>221615</wp:posOffset>
              </wp:positionV>
              <wp:extent cx="2988310" cy="352425"/>
              <wp:effectExtent l="0" t="0" r="0" b="0"/>
              <wp:wrapSquare wrapText="bothSides"/>
              <wp:docPr id="74492872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52425"/>
                      </a:xfrm>
                      <a:prstGeom prst="rect">
                        <a:avLst/>
                      </a:prstGeom>
                      <a:solidFill>
                        <a:srgbClr val="FFFFFF"/>
                      </a:solidFill>
                      <a:ln w="9525">
                        <a:noFill/>
                        <a:miter lim="800000"/>
                        <a:headEnd/>
                        <a:tailEnd/>
                      </a:ln>
                    </wps:spPr>
                    <wps:txbx>
                      <w:txbxContent>
                        <w:p w14:paraId="0C623746" w14:textId="6222C8C3" w:rsidR="00C9609A" w:rsidRPr="004F6068" w:rsidRDefault="00440A82" w:rsidP="00C9609A">
                          <w:pPr>
                            <w:spacing w:before="0" w:after="0"/>
                            <w:jc w:val="center"/>
                            <w:rPr>
                              <w:rFonts w:ascii="Times New Roman" w:hAnsi="Times New Roman" w:cs="Times New Roman"/>
                              <w:color w:val="2E74B5" w:themeColor="accent1" w:themeShade="BF"/>
                            </w:rPr>
                          </w:pPr>
                          <w:r>
                            <w:rPr>
                              <w:color w:val="2E74B5" w:themeColor="accent1" w:themeShade="BF"/>
                            </w:rPr>
                            <w:t>CABINET MINISTRU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58FDE3" id="_x0000_t202" coordsize="21600,21600" o:spt="202" path="m,l,21600r21600,l21600,xe">
              <v:stroke joinstyle="miter"/>
              <v:path gradientshapeok="t" o:connecttype="rect"/>
            </v:shapetype>
            <v:shape id="Text Box 1" o:spid="_x0000_s1027" type="#_x0000_t202" style="position:absolute;left:0;text-align:left;margin-left:246.7pt;margin-top:17.45pt;width:235.3pt;height:2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" stroked="f">
              <v:textbox>
                <w:txbxContent>
                  <w:p w14:paraId="0C623746" w14:textId="6222C8C3" w:rsidR="00C9609A" w:rsidRPr="004F6068" w:rsidRDefault="00440A82" w:rsidP="00C9609A">
                    <w:pPr>
                      <w:spacing w:before="0" w:after="0"/>
                      <w:jc w:val="center"/>
                      <w:rPr>
                        <w:rFonts w:ascii="Times New Roman" w:hAnsi="Times New Roman" w:cs="Times New Roman"/>
                        <w:color w:val="2E74B5" w:themeColor="accent1" w:themeShade="BF"/>
                      </w:rPr>
                    </w:pPr>
                    <w:r>
                      <w:rPr>
                        <w:color w:val="2E74B5" w:themeColor="accent1" w:themeShade="BF"/>
                      </w:rPr>
                      <w:t>CABINET MINISTRU</w:t>
                    </w:r>
                  </w:p>
                </w:txbxContent>
              </v:textbox>
              <w10:wrap type="square"/>
            </v:shape>
          </w:pict>
        </mc:Fallback>
      </mc:AlternateContent>
    </w:r>
    <w:r w:rsidR="002E1166">
      <w:rPr>
        <w:noProof/>
        <w:lang w:val="en-US"/>
      </w:rPr>
      <w:drawing>
        <wp:anchor distT="0" distB="0" distL="114300" distR="114300" simplePos="0" relativeHeight="251662336" behindDoc="0" locked="0" layoutInCell="1" allowOverlap="1" wp14:anchorId="6EE627A3" wp14:editId="605E79B6">
          <wp:simplePos x="0" y="0"/>
          <wp:positionH relativeFrom="column">
            <wp:posOffset>37465</wp:posOffset>
          </wp:positionH>
          <wp:positionV relativeFrom="paragraph">
            <wp:posOffset>60325</wp:posOffset>
          </wp:positionV>
          <wp:extent cx="2228850" cy="615950"/>
          <wp:effectExtent l="0" t="0" r="0" b="0"/>
          <wp:wrapThrough wrapText="bothSides">
            <wp:wrapPolygon edited="0">
              <wp:start x="1662" y="0"/>
              <wp:lineTo x="0" y="2672"/>
              <wp:lineTo x="0" y="16701"/>
              <wp:lineTo x="1477" y="20709"/>
              <wp:lineTo x="4431" y="20709"/>
              <wp:lineTo x="21415" y="12693"/>
              <wp:lineTo x="21415" y="8016"/>
              <wp:lineTo x="4431" y="0"/>
              <wp:lineTo x="1662" y="0"/>
            </wp:wrapPolygon>
          </wp:wrapThrough>
          <wp:docPr id="20" name="Picture 20"/>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8850" cy="6159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8FCE33C4"/>
    <w:name w:val="WW8Num15"/>
    <w:lvl w:ilvl="0">
      <w:start w:val="1"/>
      <w:numFmt w:val="decimal"/>
      <w:lvlText w:val="(%1)"/>
      <w:lvlJc w:val="left"/>
      <w:pPr>
        <w:tabs>
          <w:tab w:val="num" w:pos="6840"/>
        </w:tabs>
        <w:ind w:left="7560" w:hanging="360"/>
      </w:pPr>
      <w:rPr>
        <w:rFonts w:ascii="Times New Roman" w:hAnsi="Times New Roman" w:cs="Times New Roman" w:hint="default"/>
        <w:sz w:val="24"/>
        <w:szCs w:val="24"/>
        <w:lang w:val="ro-RO" w:eastAsia="en-US"/>
      </w:r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34C1819"/>
    <w:multiLevelType w:val="hybridMultilevel"/>
    <w:tmpl w:val="7A0C8740"/>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66D2E"/>
    <w:multiLevelType w:val="hybridMultilevel"/>
    <w:tmpl w:val="807ED088"/>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656E3B"/>
    <w:multiLevelType w:val="hybridMultilevel"/>
    <w:tmpl w:val="347A8BDE"/>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0D2C0D"/>
    <w:multiLevelType w:val="hybridMultilevel"/>
    <w:tmpl w:val="4AD8BF66"/>
    <w:lvl w:ilvl="0" w:tplc="FDB848F8">
      <w:start w:val="7"/>
      <w:numFmt w:val="decimal"/>
      <w:lvlText w:val="(%1)"/>
      <w:lvlJc w:val="left"/>
      <w:pPr>
        <w:ind w:left="1440" w:hanging="360"/>
      </w:pPr>
      <w:rPr>
        <w:rFonts w:ascii="Palatino Linotype" w:eastAsia="Calibri" w:hAnsi="Palatino Linotype"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82769"/>
    <w:multiLevelType w:val="hybridMultilevel"/>
    <w:tmpl w:val="A7422D26"/>
    <w:lvl w:ilvl="0" w:tplc="8ECA5E5E">
      <w:start w:val="1"/>
      <w:numFmt w:val="decimal"/>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A1B1B"/>
    <w:multiLevelType w:val="hybridMultilevel"/>
    <w:tmpl w:val="2A7AF47C"/>
    <w:lvl w:ilvl="0" w:tplc="FFFFFFFF">
      <w:start w:val="1"/>
      <w:numFmt w:val="lowerLetter"/>
      <w:lvlText w:val="%1)"/>
      <w:lvlJc w:val="left"/>
      <w:pPr>
        <w:ind w:left="720" w:hanging="360"/>
      </w:pPr>
    </w:lvl>
    <w:lvl w:ilvl="1" w:tplc="04090017">
      <w:start w:val="1"/>
      <w:numFmt w:val="lowerLetter"/>
      <w:lvlText w:val="%2)"/>
      <w:lvlJc w:val="left"/>
      <w:pPr>
        <w:ind w:left="128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7203EC"/>
    <w:multiLevelType w:val="hybridMultilevel"/>
    <w:tmpl w:val="6B088178"/>
    <w:lvl w:ilvl="0" w:tplc="0BD676B8">
      <w:start w:val="1"/>
      <w:numFmt w:val="decimal"/>
      <w:lvlText w:val="%1."/>
      <w:lvlJc w:val="righ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15:restartNumberingAfterBreak="0">
    <w:nsid w:val="0E021A1D"/>
    <w:multiLevelType w:val="hybridMultilevel"/>
    <w:tmpl w:val="DBB067E0"/>
    <w:lvl w:ilvl="0" w:tplc="06C89DBE">
      <w:start w:val="1"/>
      <w:numFmt w:val="bullet"/>
      <w:lvlText w:val="-"/>
      <w:lvlJc w:val="left"/>
      <w:pPr>
        <w:ind w:left="720" w:hanging="360"/>
      </w:pPr>
      <w:rPr>
        <w:rFonts w:ascii="Arial" w:hAnsi="Arial"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255BBA"/>
    <w:multiLevelType w:val="hybridMultilevel"/>
    <w:tmpl w:val="54082462"/>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B58AC"/>
    <w:multiLevelType w:val="hybridMultilevel"/>
    <w:tmpl w:val="159658B2"/>
    <w:lvl w:ilvl="0" w:tplc="C144CD56">
      <w:start w:val="1"/>
      <w:numFmt w:val="upp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E054D"/>
    <w:multiLevelType w:val="hybridMultilevel"/>
    <w:tmpl w:val="C4D81988"/>
    <w:lvl w:ilvl="0" w:tplc="0792E1E4">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CE43B7"/>
    <w:multiLevelType w:val="hybridMultilevel"/>
    <w:tmpl w:val="5BF05D6E"/>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84191"/>
    <w:multiLevelType w:val="hybridMultilevel"/>
    <w:tmpl w:val="76121912"/>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39105F"/>
    <w:multiLevelType w:val="hybridMultilevel"/>
    <w:tmpl w:val="A16AEFEC"/>
    <w:lvl w:ilvl="0" w:tplc="4B580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586071"/>
    <w:multiLevelType w:val="hybridMultilevel"/>
    <w:tmpl w:val="4E4060AC"/>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D64DF6"/>
    <w:multiLevelType w:val="hybridMultilevel"/>
    <w:tmpl w:val="239A456E"/>
    <w:lvl w:ilvl="0" w:tplc="A01488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E90C0A"/>
    <w:multiLevelType w:val="hybridMultilevel"/>
    <w:tmpl w:val="A8A8E06C"/>
    <w:lvl w:ilvl="0" w:tplc="C458E0D4">
      <w:start w:val="25"/>
      <w:numFmt w:val="lowerLetter"/>
      <w:lvlText w:val="%1)"/>
      <w:lvlJc w:val="left"/>
      <w:pPr>
        <w:ind w:left="720" w:hanging="360"/>
      </w:pPr>
      <w:rPr>
        <w:rFonts w:cs="Trebuchet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12147F"/>
    <w:multiLevelType w:val="hybridMultilevel"/>
    <w:tmpl w:val="174E6D7A"/>
    <w:lvl w:ilvl="0" w:tplc="0409000F">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1A2076D4"/>
    <w:multiLevelType w:val="hybridMultilevel"/>
    <w:tmpl w:val="4D74AF8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243742"/>
    <w:multiLevelType w:val="hybridMultilevel"/>
    <w:tmpl w:val="BB4E5152"/>
    <w:lvl w:ilvl="0" w:tplc="AE2AFFD8">
      <w:start w:val="2"/>
      <w:numFmt w:val="bullet"/>
      <w:lvlText w:val="-"/>
      <w:lvlJc w:val="left"/>
      <w:pPr>
        <w:ind w:left="644" w:hanging="360"/>
      </w:pPr>
      <w:rPr>
        <w:rFonts w:ascii="Calibri" w:eastAsia="Times New Roma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15:restartNumberingAfterBreak="0">
    <w:nsid w:val="215734A9"/>
    <w:multiLevelType w:val="hybridMultilevel"/>
    <w:tmpl w:val="D73A7642"/>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6A29AC"/>
    <w:multiLevelType w:val="hybridMultilevel"/>
    <w:tmpl w:val="D8829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196CC4"/>
    <w:multiLevelType w:val="hybridMultilevel"/>
    <w:tmpl w:val="85D24D46"/>
    <w:lvl w:ilvl="0" w:tplc="FFFFFFFF">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5525FE"/>
    <w:multiLevelType w:val="hybridMultilevel"/>
    <w:tmpl w:val="4D74AF8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5C7E19"/>
    <w:multiLevelType w:val="hybridMultilevel"/>
    <w:tmpl w:val="B8CE36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1062CE"/>
    <w:multiLevelType w:val="hybridMultilevel"/>
    <w:tmpl w:val="4D74AF8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0463EF"/>
    <w:multiLevelType w:val="hybridMultilevel"/>
    <w:tmpl w:val="8E9EE698"/>
    <w:lvl w:ilvl="0" w:tplc="FFFFFFFF">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04090017">
      <w:start w:val="1"/>
      <w:numFmt w:val="lowerLetter"/>
      <w:lvlText w:val="%3)"/>
      <w:lvlJc w:val="left"/>
      <w:pPr>
        <w:ind w:left="1287"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AF2541"/>
    <w:multiLevelType w:val="hybridMultilevel"/>
    <w:tmpl w:val="F580DC12"/>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3B1979"/>
    <w:multiLevelType w:val="hybridMultilevel"/>
    <w:tmpl w:val="40042BFE"/>
    <w:lvl w:ilvl="0" w:tplc="87647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C2491E"/>
    <w:multiLevelType w:val="hybridMultilevel"/>
    <w:tmpl w:val="A7E46C5E"/>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5E3FB3"/>
    <w:multiLevelType w:val="hybridMultilevel"/>
    <w:tmpl w:val="A90242F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942CF7"/>
    <w:multiLevelType w:val="hybridMultilevel"/>
    <w:tmpl w:val="4D74AF8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131EFD"/>
    <w:multiLevelType w:val="hybridMultilevel"/>
    <w:tmpl w:val="AD08ACF2"/>
    <w:lvl w:ilvl="0" w:tplc="FFFFFFFF">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A1335B4"/>
    <w:multiLevelType w:val="hybridMultilevel"/>
    <w:tmpl w:val="2B3C2390"/>
    <w:lvl w:ilvl="0" w:tplc="0792E1E4">
      <w:start w:val="1"/>
      <w:numFmt w:val="decimal"/>
      <w:lvlText w:val="(%1)"/>
      <w:lvlJc w:val="left"/>
      <w:pPr>
        <w:ind w:left="720" w:hanging="360"/>
      </w:pPr>
      <w:rPr>
        <w:rFonts w:eastAsia="Times New Roman" w:hint="default"/>
        <w:color w:val="auto"/>
      </w:rPr>
    </w:lvl>
    <w:lvl w:ilvl="1" w:tplc="F766C54C">
      <w:start w:val="1"/>
      <w:numFmt w:val="decimal"/>
      <w:lvlText w:val="(%2)"/>
      <w:lvlJc w:val="left"/>
      <w:pPr>
        <w:ind w:left="1440" w:hanging="360"/>
      </w:pPr>
      <w:rPr>
        <w:rFonts w:ascii="Palatino Linotype" w:eastAsia="Calibri" w:hAnsi="Palatino Linotype" w:cs="Trebuchet M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3300E4"/>
    <w:multiLevelType w:val="hybridMultilevel"/>
    <w:tmpl w:val="A76C6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555D3C"/>
    <w:multiLevelType w:val="hybridMultilevel"/>
    <w:tmpl w:val="F7B8DBD2"/>
    <w:lvl w:ilvl="0" w:tplc="2DCEB3AA">
      <w:numFmt w:val="bullet"/>
      <w:lvlText w:val="-"/>
      <w:lvlJc w:val="left"/>
      <w:pPr>
        <w:ind w:left="720" w:hanging="36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CA6E77"/>
    <w:multiLevelType w:val="hybridMultilevel"/>
    <w:tmpl w:val="42147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A7026"/>
    <w:multiLevelType w:val="hybridMultilevel"/>
    <w:tmpl w:val="B8843216"/>
    <w:lvl w:ilvl="0" w:tplc="FFFFFFFF">
      <w:start w:val="1"/>
      <w:numFmt w:val="decimal"/>
      <w:lvlText w:val="(%1)"/>
      <w:lvlJc w:val="left"/>
      <w:pPr>
        <w:ind w:left="720" w:hanging="360"/>
      </w:pPr>
      <w:rPr>
        <w:rFonts w:eastAsia="Times New Roman" w:hint="default"/>
        <w:color w:val="auto"/>
      </w:rPr>
    </w:lvl>
    <w:lvl w:ilvl="1" w:tplc="F31AEBE8">
      <w:start w:val="1"/>
      <w:numFmt w:val="decimal"/>
      <w:lvlText w:val="(%2)"/>
      <w:lvlJc w:val="left"/>
      <w:pPr>
        <w:ind w:left="720" w:hanging="360"/>
      </w:pPr>
      <w:rPr>
        <w:rFonts w:eastAsia="Times New Roman" w:hint="default"/>
        <w:i w:val="0"/>
        <w:i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A46942"/>
    <w:multiLevelType w:val="hybridMultilevel"/>
    <w:tmpl w:val="8E90AB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BE67D8"/>
    <w:multiLevelType w:val="hybridMultilevel"/>
    <w:tmpl w:val="97786D2C"/>
    <w:lvl w:ilvl="0" w:tplc="04090017">
      <w:start w:val="1"/>
      <w:numFmt w:val="lowerLetter"/>
      <w:lvlText w:val="%1)"/>
      <w:lvlJc w:val="left"/>
      <w:pPr>
        <w:ind w:left="720" w:hanging="360"/>
      </w:pPr>
      <w:rPr>
        <w:rFonts w:hint="default"/>
        <w:color w:val="auto"/>
      </w:rPr>
    </w:lvl>
    <w:lvl w:ilvl="1" w:tplc="FFFFFFFF">
      <w:start w:val="1"/>
      <w:numFmt w:val="decimal"/>
      <w:lvlText w:val="(%2)"/>
      <w:lvlJc w:val="left"/>
      <w:pPr>
        <w:ind w:left="720" w:hanging="360"/>
      </w:pPr>
      <w:rPr>
        <w:rFonts w:eastAsia="Times New Roman" w:hint="default"/>
        <w:i w:val="0"/>
        <w:i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5FE5709"/>
    <w:multiLevelType w:val="hybridMultilevel"/>
    <w:tmpl w:val="81029326"/>
    <w:lvl w:ilvl="0" w:tplc="5CA80678">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641722F"/>
    <w:multiLevelType w:val="hybridMultilevel"/>
    <w:tmpl w:val="BF8CEB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1C4C87"/>
    <w:multiLevelType w:val="hybridMultilevel"/>
    <w:tmpl w:val="B22E05EC"/>
    <w:lvl w:ilvl="0" w:tplc="B068F2F2">
      <w:start w:val="1"/>
      <w:numFmt w:val="lowerLetter"/>
      <w:lvlText w:val="%1)"/>
      <w:lvlJc w:val="left"/>
      <w:pPr>
        <w:ind w:left="720" w:hanging="360"/>
      </w:pPr>
      <w:rPr>
        <w:rFonts w:ascii="Palatino Linotype" w:eastAsiaTheme="minorHAnsi" w:hAnsi="Palatino Linotype"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890CF4"/>
    <w:multiLevelType w:val="hybridMultilevel"/>
    <w:tmpl w:val="4BE64DC4"/>
    <w:lvl w:ilvl="0" w:tplc="E3780CE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E26D38"/>
    <w:multiLevelType w:val="hybridMultilevel"/>
    <w:tmpl w:val="C746446C"/>
    <w:lvl w:ilvl="0" w:tplc="FFFFFFFF">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89532B9"/>
    <w:multiLevelType w:val="hybridMultilevel"/>
    <w:tmpl w:val="210638F2"/>
    <w:lvl w:ilvl="0" w:tplc="0792E1E4">
      <w:start w:val="1"/>
      <w:numFmt w:val="decimal"/>
      <w:lvlText w:val="(%1)"/>
      <w:lvlJc w:val="left"/>
      <w:pPr>
        <w:ind w:left="720" w:hanging="360"/>
      </w:pPr>
      <w:rPr>
        <w:rFonts w:eastAsia="Times New Roman" w:hint="default"/>
        <w:color w:val="auto"/>
      </w:rPr>
    </w:lvl>
    <w:lvl w:ilvl="1" w:tplc="F6DE3E62">
      <w:start w:val="1"/>
      <w:numFmt w:val="decimal"/>
      <w:lvlText w:val="(%2)"/>
      <w:lvlJc w:val="left"/>
      <w:pPr>
        <w:ind w:left="1440" w:hanging="360"/>
      </w:pPr>
      <w:rPr>
        <w:rFonts w:ascii="Palatino Linotype" w:eastAsia="Calibri" w:hAnsi="Palatino Linotype" w:cs="Trebuchet M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904E3E"/>
    <w:multiLevelType w:val="hybridMultilevel"/>
    <w:tmpl w:val="5A3E99E4"/>
    <w:lvl w:ilvl="0" w:tplc="48E295A0">
      <w:start w:val="1"/>
      <w:numFmt w:val="lowerRoman"/>
      <w:lvlText w:val="(%1)"/>
      <w:lvlJc w:val="left"/>
      <w:pPr>
        <w:ind w:left="1647" w:hanging="720"/>
      </w:pPr>
      <w:rPr>
        <w:rFonts w:eastAsia="Times New Roman" w:hint="default"/>
        <w:b w:val="0"/>
        <w:bCs/>
        <w:color w:val="8B000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 w15:restartNumberingAfterBreak="0">
    <w:nsid w:val="4CE83470"/>
    <w:multiLevelType w:val="hybridMultilevel"/>
    <w:tmpl w:val="584023C2"/>
    <w:lvl w:ilvl="0" w:tplc="06C89DBE">
      <w:start w:val="1"/>
      <w:numFmt w:val="bullet"/>
      <w:lvlText w:val="-"/>
      <w:lvlJc w:val="left"/>
      <w:pPr>
        <w:ind w:left="720" w:hanging="360"/>
      </w:pPr>
      <w:rPr>
        <w:rFonts w:ascii="Arial" w:hAnsi="Arial" w:hint="default"/>
        <w:b w:val="0"/>
        <w:color w:val="000000"/>
      </w:rPr>
    </w:lvl>
    <w:lvl w:ilvl="1" w:tplc="353466BE">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E4D19A2"/>
    <w:multiLevelType w:val="hybridMultilevel"/>
    <w:tmpl w:val="8690CC76"/>
    <w:lvl w:ilvl="0" w:tplc="0792E1E4">
      <w:start w:val="1"/>
      <w:numFmt w:val="decimal"/>
      <w:lvlText w:val="(%1)"/>
      <w:lvlJc w:val="left"/>
      <w:pPr>
        <w:ind w:left="720" w:hanging="360"/>
      </w:pPr>
      <w:rPr>
        <w:rFonts w:eastAsia="Times New Roman" w:hint="default"/>
        <w:color w:val="auto"/>
      </w:rPr>
    </w:lvl>
    <w:lvl w:ilvl="1" w:tplc="6CDA3E2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1D3A64"/>
    <w:multiLevelType w:val="hybridMultilevel"/>
    <w:tmpl w:val="17FA4C98"/>
    <w:lvl w:ilvl="0" w:tplc="CBE6C122">
      <w:start w:val="1"/>
      <w:numFmt w:val="lowerLetter"/>
      <w:lvlText w:val="%1)"/>
      <w:lvlJc w:val="left"/>
      <w:pPr>
        <w:ind w:left="927" w:hanging="360"/>
      </w:pPr>
      <w:rPr>
        <w:rFonts w:asciiTheme="minorBidi" w:eastAsia="Times New Roman" w:hAnsiTheme="minorBidi" w:cstheme="minorBidi" w:hint="default"/>
        <w:b w:val="0"/>
        <w:bCs/>
        <w:color w:val="8B000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15:restartNumberingAfterBreak="0">
    <w:nsid w:val="56A00782"/>
    <w:multiLevelType w:val="hybridMultilevel"/>
    <w:tmpl w:val="487E9B8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A54C42"/>
    <w:multiLevelType w:val="hybridMultilevel"/>
    <w:tmpl w:val="F5F6A4CC"/>
    <w:lvl w:ilvl="0" w:tplc="FFFFFFFF">
      <w:start w:val="1"/>
      <w:numFmt w:val="lowerLetter"/>
      <w:lvlText w:val="%1)"/>
      <w:lvlJc w:val="left"/>
      <w:pPr>
        <w:ind w:left="720" w:hanging="360"/>
      </w:pPr>
    </w:lvl>
    <w:lvl w:ilvl="1" w:tplc="04090017">
      <w:start w:val="1"/>
      <w:numFmt w:val="lowerLetter"/>
      <w:lvlText w:val="%2)"/>
      <w:lvlJc w:val="left"/>
      <w:pPr>
        <w:ind w:left="128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89F0263"/>
    <w:multiLevelType w:val="hybridMultilevel"/>
    <w:tmpl w:val="36F82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8AF02F2"/>
    <w:multiLevelType w:val="hybridMultilevel"/>
    <w:tmpl w:val="F4FE6E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251DD7"/>
    <w:multiLevelType w:val="hybridMultilevel"/>
    <w:tmpl w:val="86F4E298"/>
    <w:lvl w:ilvl="0" w:tplc="0792E1E4">
      <w:start w:val="1"/>
      <w:numFmt w:val="decimal"/>
      <w:lvlText w:val="(%1)"/>
      <w:lvlJc w:val="left"/>
      <w:pPr>
        <w:ind w:left="720" w:hanging="360"/>
      </w:pPr>
      <w:rPr>
        <w:rFonts w:eastAsia="Times New Roman" w:hint="default"/>
        <w:color w:val="auto"/>
      </w:rPr>
    </w:lvl>
    <w:lvl w:ilvl="1" w:tplc="678E3C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98B70FC"/>
    <w:multiLevelType w:val="hybridMultilevel"/>
    <w:tmpl w:val="65FA8854"/>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A85CE7"/>
    <w:multiLevelType w:val="hybridMultilevel"/>
    <w:tmpl w:val="C298D4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A5D65DD"/>
    <w:multiLevelType w:val="hybridMultilevel"/>
    <w:tmpl w:val="BA1AE97A"/>
    <w:lvl w:ilvl="0" w:tplc="B2863B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5AB227F2"/>
    <w:multiLevelType w:val="hybridMultilevel"/>
    <w:tmpl w:val="49465F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1561A1"/>
    <w:multiLevelType w:val="hybridMultilevel"/>
    <w:tmpl w:val="708ABAE6"/>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CA16339"/>
    <w:multiLevelType w:val="hybridMultilevel"/>
    <w:tmpl w:val="BF8CEB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CD35867"/>
    <w:multiLevelType w:val="hybridMultilevel"/>
    <w:tmpl w:val="9FF4CC2A"/>
    <w:lvl w:ilvl="0" w:tplc="0792E1E4">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B114A0"/>
    <w:multiLevelType w:val="hybridMultilevel"/>
    <w:tmpl w:val="DA42C5D8"/>
    <w:lvl w:ilvl="0" w:tplc="0792E1E4">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C31AB7"/>
    <w:multiLevelType w:val="hybridMultilevel"/>
    <w:tmpl w:val="0B5A00A4"/>
    <w:lvl w:ilvl="0" w:tplc="06C89DBE">
      <w:start w:val="1"/>
      <w:numFmt w:val="bullet"/>
      <w:lvlText w:val="-"/>
      <w:lvlJc w:val="left"/>
      <w:pPr>
        <w:ind w:left="720" w:hanging="360"/>
      </w:pPr>
      <w:rPr>
        <w:rFonts w:ascii="Arial" w:hAnsi="Arial"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7A0BD7"/>
    <w:multiLevelType w:val="hybridMultilevel"/>
    <w:tmpl w:val="0C6E2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3DA71A4"/>
    <w:multiLevelType w:val="hybridMultilevel"/>
    <w:tmpl w:val="FBBAA33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3E05D1E"/>
    <w:multiLevelType w:val="hybridMultilevel"/>
    <w:tmpl w:val="2A36C9BE"/>
    <w:lvl w:ilvl="0" w:tplc="87647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CB7328"/>
    <w:multiLevelType w:val="hybridMultilevel"/>
    <w:tmpl w:val="9F6C9D32"/>
    <w:lvl w:ilvl="0" w:tplc="38A8D9C0">
      <w:start w:val="1"/>
      <w:numFmt w:val="upperLetter"/>
      <w:lvlText w:val="%1."/>
      <w:lvlJc w:val="left"/>
      <w:pPr>
        <w:ind w:left="720" w:hanging="360"/>
      </w:pPr>
      <w:rPr>
        <w:rFonts w:ascii="Palatino Linotype" w:eastAsiaTheme="minorHAnsi" w:hAnsi="Palatino Linotype"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6B62A6F"/>
    <w:multiLevelType w:val="hybridMultilevel"/>
    <w:tmpl w:val="2CECB7F8"/>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6C312F9"/>
    <w:multiLevelType w:val="hybridMultilevel"/>
    <w:tmpl w:val="0EA8AD4A"/>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834168"/>
    <w:multiLevelType w:val="hybridMultilevel"/>
    <w:tmpl w:val="15C44B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2422DA"/>
    <w:multiLevelType w:val="hybridMultilevel"/>
    <w:tmpl w:val="9126020A"/>
    <w:lvl w:ilvl="0" w:tplc="A8E880D0">
      <w:start w:val="1"/>
      <w:numFmt w:val="decimal"/>
      <w:lvlText w:val="(%1)"/>
      <w:lvlJc w:val="left"/>
      <w:pPr>
        <w:ind w:left="720" w:hanging="360"/>
      </w:pPr>
      <w:rPr>
        <w:rFonts w:eastAsia="Times New Roman" w:hint="default"/>
        <w:color w:val="auto"/>
        <w:lang w:val="fr-FR"/>
      </w:rPr>
    </w:lvl>
    <w:lvl w:ilvl="1" w:tplc="03845222">
      <w:start w:val="1"/>
      <w:numFmt w:val="decimal"/>
      <w:lvlText w:val="(%2)"/>
      <w:lvlJc w:val="left"/>
      <w:pPr>
        <w:ind w:left="1440" w:hanging="360"/>
      </w:pPr>
      <w:rPr>
        <w:rFonts w:ascii="Palatino Linotype" w:eastAsia="Calibri" w:hAnsi="Palatino Linotype" w:cs="Trebuchet M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2A03BD"/>
    <w:multiLevelType w:val="hybridMultilevel"/>
    <w:tmpl w:val="48181AFC"/>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AE4C5A"/>
    <w:multiLevelType w:val="hybridMultilevel"/>
    <w:tmpl w:val="7EC2427E"/>
    <w:lvl w:ilvl="0" w:tplc="5F20E578">
      <w:start w:val="1"/>
      <w:numFmt w:val="lowerLetter"/>
      <w:lvlText w:val="%1)"/>
      <w:lvlJc w:val="left"/>
      <w:pPr>
        <w:ind w:left="927" w:hanging="360"/>
      </w:pPr>
      <w:rPr>
        <w:rFonts w:eastAsia="Times New Roman" w:hint="default"/>
        <w:b w:val="0"/>
        <w:bCs/>
        <w:color w:val="8B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15:restartNumberingAfterBreak="0">
    <w:nsid w:val="6BDE5F76"/>
    <w:multiLevelType w:val="hybridMultilevel"/>
    <w:tmpl w:val="13CE448E"/>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D813017"/>
    <w:multiLevelType w:val="hybridMultilevel"/>
    <w:tmpl w:val="E2986C8A"/>
    <w:lvl w:ilvl="0" w:tplc="0792E1E4">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D8B2E58"/>
    <w:multiLevelType w:val="hybridMultilevel"/>
    <w:tmpl w:val="093EFEA8"/>
    <w:lvl w:ilvl="0" w:tplc="65B09D38">
      <w:numFmt w:val="bullet"/>
      <w:lvlText w:val="-"/>
      <w:lvlJc w:val="left"/>
      <w:pPr>
        <w:ind w:left="720" w:hanging="360"/>
      </w:pPr>
      <w:rPr>
        <w:rFonts w:ascii="Palatino Linotype" w:eastAsiaTheme="minorHAnsi" w:hAnsi="Palatino Linotype"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DC14917"/>
    <w:multiLevelType w:val="hybridMultilevel"/>
    <w:tmpl w:val="8E26B6B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0" w15:restartNumberingAfterBreak="0">
    <w:nsid w:val="6E48193F"/>
    <w:multiLevelType w:val="hybridMultilevel"/>
    <w:tmpl w:val="548269FA"/>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12571BF"/>
    <w:multiLevelType w:val="hybridMultilevel"/>
    <w:tmpl w:val="ED963690"/>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1B443DC"/>
    <w:multiLevelType w:val="hybridMultilevel"/>
    <w:tmpl w:val="418E399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72073E9B"/>
    <w:multiLevelType w:val="hybridMultilevel"/>
    <w:tmpl w:val="AD702B8C"/>
    <w:lvl w:ilvl="0" w:tplc="D2F2223A">
      <w:numFmt w:val="bullet"/>
      <w:lvlText w:val="•"/>
      <w:lvlJc w:val="left"/>
      <w:pPr>
        <w:ind w:left="990" w:hanging="360"/>
      </w:pPr>
      <w:rPr>
        <w:rFonts w:ascii="Times New Roman" w:eastAsia="Times New Roman"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84" w15:restartNumberingAfterBreak="0">
    <w:nsid w:val="72F8704C"/>
    <w:multiLevelType w:val="hybridMultilevel"/>
    <w:tmpl w:val="4D74AF8C"/>
    <w:lvl w:ilvl="0" w:tplc="0792E1E4">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5F621A"/>
    <w:multiLevelType w:val="hybridMultilevel"/>
    <w:tmpl w:val="93BE8152"/>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3781987"/>
    <w:multiLevelType w:val="hybridMultilevel"/>
    <w:tmpl w:val="3D64A498"/>
    <w:lvl w:ilvl="0" w:tplc="86DE5D46">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7" w15:restartNumberingAfterBreak="0">
    <w:nsid w:val="73F25B0D"/>
    <w:multiLevelType w:val="hybridMultilevel"/>
    <w:tmpl w:val="84809D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866324F"/>
    <w:multiLevelType w:val="hybridMultilevel"/>
    <w:tmpl w:val="9AB6BBA8"/>
    <w:lvl w:ilvl="0" w:tplc="FFFFFFFF">
      <w:start w:val="1"/>
      <w:numFmt w:val="decimal"/>
      <w:lvlText w:val="(%1)"/>
      <w:lvlJc w:val="left"/>
      <w:pPr>
        <w:ind w:left="720" w:hanging="360"/>
      </w:pPr>
      <w:rPr>
        <w:rFonts w:eastAsia="Times New Roman" w:hint="default"/>
        <w:color w:val="auto"/>
      </w:rPr>
    </w:lvl>
    <w:lvl w:ilvl="1" w:tplc="0792E1E4">
      <w:start w:val="1"/>
      <w:numFmt w:val="decimal"/>
      <w:lvlText w:val="(%2)"/>
      <w:lvlJc w:val="left"/>
      <w:pPr>
        <w:ind w:left="720" w:hanging="360"/>
      </w:pPr>
      <w:rPr>
        <w:rFonts w:eastAsia="Times New Roman"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97372B7"/>
    <w:multiLevelType w:val="hybridMultilevel"/>
    <w:tmpl w:val="7B225D72"/>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9797AD4"/>
    <w:multiLevelType w:val="hybridMultilevel"/>
    <w:tmpl w:val="C9A69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C162B8C"/>
    <w:multiLevelType w:val="hybridMultilevel"/>
    <w:tmpl w:val="2A86C4CC"/>
    <w:lvl w:ilvl="0" w:tplc="06C89DBE">
      <w:start w:val="1"/>
      <w:numFmt w:val="bullet"/>
      <w:lvlText w:val="-"/>
      <w:lvlJc w:val="left"/>
      <w:pPr>
        <w:ind w:left="726" w:hanging="360"/>
      </w:pPr>
      <w:rPr>
        <w:rFonts w:ascii="Arial" w:hAnsi="Arial" w:hint="default"/>
        <w:b w:val="0"/>
        <w:color w:val="000000"/>
      </w:rPr>
    </w:lvl>
    <w:lvl w:ilvl="1" w:tplc="04090003">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92" w15:restartNumberingAfterBreak="0">
    <w:nsid w:val="7C2F5D4D"/>
    <w:multiLevelType w:val="hybridMultilevel"/>
    <w:tmpl w:val="4B0699DA"/>
    <w:lvl w:ilvl="0" w:tplc="0792E1E4">
      <w:start w:val="1"/>
      <w:numFmt w:val="decimal"/>
      <w:lvlText w:val="(%1)"/>
      <w:lvlJc w:val="left"/>
      <w:pPr>
        <w:ind w:left="720" w:hanging="360"/>
      </w:pPr>
      <w:rPr>
        <w:rFonts w:eastAsia="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FD7DB1"/>
    <w:multiLevelType w:val="hybridMultilevel"/>
    <w:tmpl w:val="A3A202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F110C83"/>
    <w:multiLevelType w:val="hybridMultilevel"/>
    <w:tmpl w:val="F51610CC"/>
    <w:lvl w:ilvl="0" w:tplc="8E0005B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6604134">
    <w:abstractNumId w:val="91"/>
  </w:num>
  <w:num w:numId="2" w16cid:durableId="14211710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464258">
    <w:abstractNumId w:val="90"/>
  </w:num>
  <w:num w:numId="4" w16cid:durableId="1146512727">
    <w:abstractNumId w:val="8"/>
  </w:num>
  <w:num w:numId="5" w16cid:durableId="147475297">
    <w:abstractNumId w:val="26"/>
  </w:num>
  <w:num w:numId="6" w16cid:durableId="1224559847">
    <w:abstractNumId w:val="42"/>
  </w:num>
  <w:num w:numId="7" w16cid:durableId="867835113">
    <w:abstractNumId w:val="66"/>
  </w:num>
  <w:num w:numId="8" w16cid:durableId="1659962533">
    <w:abstractNumId w:val="54"/>
  </w:num>
  <w:num w:numId="9" w16cid:durableId="145097555">
    <w:abstractNumId w:val="37"/>
  </w:num>
  <w:num w:numId="10" w16cid:durableId="631250236">
    <w:abstractNumId w:val="45"/>
  </w:num>
  <w:num w:numId="11" w16cid:durableId="862986307">
    <w:abstractNumId w:val="11"/>
  </w:num>
  <w:num w:numId="12" w16cid:durableId="422528533">
    <w:abstractNumId w:val="69"/>
  </w:num>
  <w:num w:numId="13" w16cid:durableId="515969981">
    <w:abstractNumId w:val="94"/>
  </w:num>
  <w:num w:numId="14" w16cid:durableId="1695769906">
    <w:abstractNumId w:val="25"/>
  </w:num>
  <w:num w:numId="15" w16cid:durableId="163085091">
    <w:abstractNumId w:val="27"/>
  </w:num>
  <w:num w:numId="16" w16cid:durableId="1684359453">
    <w:abstractNumId w:val="20"/>
  </w:num>
  <w:num w:numId="17" w16cid:durableId="174006382">
    <w:abstractNumId w:val="33"/>
  </w:num>
  <w:num w:numId="18" w16cid:durableId="1866014276">
    <w:abstractNumId w:val="18"/>
  </w:num>
  <w:num w:numId="19" w16cid:durableId="779641054">
    <w:abstractNumId w:val="84"/>
  </w:num>
  <w:num w:numId="20" w16cid:durableId="961963256">
    <w:abstractNumId w:val="59"/>
  </w:num>
  <w:num w:numId="21" w16cid:durableId="1919247454">
    <w:abstractNumId w:val="0"/>
  </w:num>
  <w:num w:numId="22" w16cid:durableId="1636375707">
    <w:abstractNumId w:val="40"/>
  </w:num>
  <w:num w:numId="23" w16cid:durableId="1434589885">
    <w:abstractNumId w:val="89"/>
  </w:num>
  <w:num w:numId="24" w16cid:durableId="99684367">
    <w:abstractNumId w:val="6"/>
  </w:num>
  <w:num w:numId="25" w16cid:durableId="2061173780">
    <w:abstractNumId w:val="44"/>
  </w:num>
  <w:num w:numId="26" w16cid:durableId="36516346">
    <w:abstractNumId w:val="21"/>
  </w:num>
  <w:num w:numId="27" w16cid:durableId="229315000">
    <w:abstractNumId w:val="60"/>
  </w:num>
  <w:num w:numId="28" w16cid:durableId="1490437376">
    <w:abstractNumId w:val="36"/>
  </w:num>
  <w:num w:numId="29" w16cid:durableId="796722518">
    <w:abstractNumId w:val="23"/>
  </w:num>
  <w:num w:numId="30" w16cid:durableId="1085226957">
    <w:abstractNumId w:val="82"/>
  </w:num>
  <w:num w:numId="31" w16cid:durableId="1840389185">
    <w:abstractNumId w:val="62"/>
  </w:num>
  <w:num w:numId="32" w16cid:durableId="1798571111">
    <w:abstractNumId w:val="72"/>
  </w:num>
  <w:num w:numId="33" w16cid:durableId="190000603">
    <w:abstractNumId w:val="17"/>
  </w:num>
  <w:num w:numId="34" w16cid:durableId="338700776">
    <w:abstractNumId w:val="43"/>
  </w:num>
  <w:num w:numId="35" w16cid:durableId="1111320296">
    <w:abstractNumId w:val="83"/>
  </w:num>
  <w:num w:numId="36" w16cid:durableId="1666784968">
    <w:abstractNumId w:val="9"/>
  </w:num>
  <w:num w:numId="37" w16cid:durableId="1275283581">
    <w:abstractNumId w:val="78"/>
  </w:num>
  <w:num w:numId="38" w16cid:durableId="1386102148">
    <w:abstractNumId w:val="38"/>
  </w:num>
  <w:num w:numId="39" w16cid:durableId="1832215379">
    <w:abstractNumId w:val="30"/>
  </w:num>
  <w:num w:numId="40" w16cid:durableId="1929803622">
    <w:abstractNumId w:val="65"/>
  </w:num>
  <w:num w:numId="41" w16cid:durableId="2110350284">
    <w:abstractNumId w:val="68"/>
  </w:num>
  <w:num w:numId="42" w16cid:durableId="920793348">
    <w:abstractNumId w:val="31"/>
  </w:num>
  <w:num w:numId="43" w16cid:durableId="1159469365">
    <w:abstractNumId w:val="32"/>
  </w:num>
  <w:num w:numId="44" w16cid:durableId="1157918273">
    <w:abstractNumId w:val="14"/>
  </w:num>
  <w:num w:numId="45" w16cid:durableId="1600482011">
    <w:abstractNumId w:val="49"/>
  </w:num>
  <w:num w:numId="46" w16cid:durableId="293948149">
    <w:abstractNumId w:val="67"/>
  </w:num>
  <w:num w:numId="47" w16cid:durableId="2100900972">
    <w:abstractNumId w:val="61"/>
  </w:num>
  <w:num w:numId="48" w16cid:durableId="1078749071">
    <w:abstractNumId w:val="39"/>
  </w:num>
  <w:num w:numId="49" w16cid:durableId="1492677401">
    <w:abstractNumId w:val="56"/>
  </w:num>
  <w:num w:numId="50" w16cid:durableId="1705053650">
    <w:abstractNumId w:val="64"/>
  </w:num>
  <w:num w:numId="51" w16cid:durableId="64181633">
    <w:abstractNumId w:val="79"/>
  </w:num>
  <w:num w:numId="52" w16cid:durableId="1734691059">
    <w:abstractNumId w:val="50"/>
  </w:num>
  <w:num w:numId="53" w16cid:durableId="489978326">
    <w:abstractNumId w:val="76"/>
  </w:num>
  <w:num w:numId="54" w16cid:durableId="1841430996">
    <w:abstractNumId w:val="24"/>
  </w:num>
  <w:num w:numId="55" w16cid:durableId="1108429685">
    <w:abstractNumId w:val="13"/>
  </w:num>
  <w:num w:numId="56" w16cid:durableId="945311754">
    <w:abstractNumId w:val="57"/>
  </w:num>
  <w:num w:numId="57" w16cid:durableId="1515996840">
    <w:abstractNumId w:val="46"/>
  </w:num>
  <w:num w:numId="58" w16cid:durableId="119886652">
    <w:abstractNumId w:val="92"/>
  </w:num>
  <w:num w:numId="59" w16cid:durableId="293025701">
    <w:abstractNumId w:val="28"/>
  </w:num>
  <w:num w:numId="60" w16cid:durableId="318660580">
    <w:abstractNumId w:val="2"/>
  </w:num>
  <w:num w:numId="61" w16cid:durableId="1679194020">
    <w:abstractNumId w:val="16"/>
  </w:num>
  <w:num w:numId="62" w16cid:durableId="2104837557">
    <w:abstractNumId w:val="4"/>
  </w:num>
  <w:num w:numId="63" w16cid:durableId="1615474718">
    <w:abstractNumId w:val="29"/>
  </w:num>
  <w:num w:numId="64" w16cid:durableId="1915042405">
    <w:abstractNumId w:val="74"/>
  </w:num>
  <w:num w:numId="65" w16cid:durableId="282348514">
    <w:abstractNumId w:val="85"/>
  </w:num>
  <w:num w:numId="66" w16cid:durableId="1098067314">
    <w:abstractNumId w:val="35"/>
  </w:num>
  <w:num w:numId="67" w16cid:durableId="871308272">
    <w:abstractNumId w:val="3"/>
  </w:num>
  <w:num w:numId="68" w16cid:durableId="264504852">
    <w:abstractNumId w:val="70"/>
  </w:num>
  <w:num w:numId="69" w16cid:durableId="826626979">
    <w:abstractNumId w:val="73"/>
  </w:num>
  <w:num w:numId="70" w16cid:durableId="567422247">
    <w:abstractNumId w:val="87"/>
  </w:num>
  <w:num w:numId="71" w16cid:durableId="989093305">
    <w:abstractNumId w:val="53"/>
  </w:num>
  <w:num w:numId="72" w16cid:durableId="642199867">
    <w:abstractNumId w:val="58"/>
  </w:num>
  <w:num w:numId="73" w16cid:durableId="1190610270">
    <w:abstractNumId w:val="77"/>
  </w:num>
  <w:num w:numId="74" w16cid:durableId="462891793">
    <w:abstractNumId w:val="71"/>
  </w:num>
  <w:num w:numId="75" w16cid:durableId="1295019981">
    <w:abstractNumId w:val="88"/>
  </w:num>
  <w:num w:numId="76" w16cid:durableId="949895204">
    <w:abstractNumId w:val="63"/>
  </w:num>
  <w:num w:numId="77" w16cid:durableId="1515148000">
    <w:abstractNumId w:val="12"/>
  </w:num>
  <w:num w:numId="78" w16cid:durableId="1505511778">
    <w:abstractNumId w:val="5"/>
  </w:num>
  <w:num w:numId="79" w16cid:durableId="1198394082">
    <w:abstractNumId w:val="22"/>
  </w:num>
  <w:num w:numId="80" w16cid:durableId="1997682518">
    <w:abstractNumId w:val="10"/>
  </w:num>
  <w:num w:numId="81" w16cid:durableId="2034260422">
    <w:abstractNumId w:val="34"/>
  </w:num>
  <w:num w:numId="82" w16cid:durableId="2091079000">
    <w:abstractNumId w:val="52"/>
  </w:num>
  <w:num w:numId="83" w16cid:durableId="299845927">
    <w:abstractNumId w:val="7"/>
  </w:num>
  <w:num w:numId="84" w16cid:durableId="1797793696">
    <w:abstractNumId w:val="81"/>
  </w:num>
  <w:num w:numId="85" w16cid:durableId="1142310088">
    <w:abstractNumId w:val="80"/>
  </w:num>
  <w:num w:numId="86" w16cid:durableId="722486745">
    <w:abstractNumId w:val="47"/>
  </w:num>
  <w:num w:numId="87" w16cid:durableId="1745755851">
    <w:abstractNumId w:val="1"/>
  </w:num>
  <w:num w:numId="88" w16cid:durableId="531379131">
    <w:abstractNumId w:val="41"/>
  </w:num>
  <w:num w:numId="89" w16cid:durableId="1489010364">
    <w:abstractNumId w:val="93"/>
  </w:num>
  <w:num w:numId="90" w16cid:durableId="1385983740">
    <w:abstractNumId w:val="19"/>
  </w:num>
  <w:num w:numId="91" w16cid:durableId="126506768">
    <w:abstractNumId w:val="86"/>
  </w:num>
  <w:num w:numId="92" w16cid:durableId="1709259289">
    <w:abstractNumId w:val="75"/>
  </w:num>
  <w:num w:numId="93" w16cid:durableId="70736555">
    <w:abstractNumId w:val="48"/>
  </w:num>
  <w:num w:numId="94" w16cid:durableId="613679392">
    <w:abstractNumId w:val="55"/>
  </w:num>
  <w:num w:numId="95" w16cid:durableId="1434714392">
    <w:abstractNumId w:val="51"/>
  </w:num>
  <w:num w:numId="96" w16cid:durableId="184296474">
    <w:abstractNumId w:val="1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proofState w:spelling="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5D4"/>
    <w:rsid w:val="00000792"/>
    <w:rsid w:val="0000092E"/>
    <w:rsid w:val="00000A60"/>
    <w:rsid w:val="00011E45"/>
    <w:rsid w:val="000134C3"/>
    <w:rsid w:val="00013AE0"/>
    <w:rsid w:val="000143F9"/>
    <w:rsid w:val="000148C8"/>
    <w:rsid w:val="00014FEE"/>
    <w:rsid w:val="00017B1B"/>
    <w:rsid w:val="00020191"/>
    <w:rsid w:val="0002037F"/>
    <w:rsid w:val="00020E17"/>
    <w:rsid w:val="00027240"/>
    <w:rsid w:val="00031B4C"/>
    <w:rsid w:val="000333BD"/>
    <w:rsid w:val="0003410D"/>
    <w:rsid w:val="00034F98"/>
    <w:rsid w:val="00037D04"/>
    <w:rsid w:val="0004039B"/>
    <w:rsid w:val="000447C2"/>
    <w:rsid w:val="00053120"/>
    <w:rsid w:val="000537CF"/>
    <w:rsid w:val="000546BF"/>
    <w:rsid w:val="00055779"/>
    <w:rsid w:val="000608F4"/>
    <w:rsid w:val="0006193A"/>
    <w:rsid w:val="00061F21"/>
    <w:rsid w:val="0006218B"/>
    <w:rsid w:val="000642C3"/>
    <w:rsid w:val="000645B1"/>
    <w:rsid w:val="000745D4"/>
    <w:rsid w:val="000757CA"/>
    <w:rsid w:val="00077203"/>
    <w:rsid w:val="000805D0"/>
    <w:rsid w:val="00082C4D"/>
    <w:rsid w:val="0008354B"/>
    <w:rsid w:val="00093BCB"/>
    <w:rsid w:val="000A0E2F"/>
    <w:rsid w:val="000A2C11"/>
    <w:rsid w:val="000A6D5C"/>
    <w:rsid w:val="000B10B6"/>
    <w:rsid w:val="000B29D0"/>
    <w:rsid w:val="000B606F"/>
    <w:rsid w:val="000C4619"/>
    <w:rsid w:val="000C52F1"/>
    <w:rsid w:val="000C5660"/>
    <w:rsid w:val="000C6977"/>
    <w:rsid w:val="000D0D58"/>
    <w:rsid w:val="000D1FCF"/>
    <w:rsid w:val="000D21F1"/>
    <w:rsid w:val="000D61B3"/>
    <w:rsid w:val="000D6F96"/>
    <w:rsid w:val="000D76EB"/>
    <w:rsid w:val="000E0118"/>
    <w:rsid w:val="000E19F7"/>
    <w:rsid w:val="000E4258"/>
    <w:rsid w:val="000E4DE0"/>
    <w:rsid w:val="000E5ADA"/>
    <w:rsid w:val="000E667E"/>
    <w:rsid w:val="000E7528"/>
    <w:rsid w:val="000F0D93"/>
    <w:rsid w:val="000F10CF"/>
    <w:rsid w:val="000F1756"/>
    <w:rsid w:val="000F385F"/>
    <w:rsid w:val="000F7624"/>
    <w:rsid w:val="00100CDE"/>
    <w:rsid w:val="00107356"/>
    <w:rsid w:val="00111796"/>
    <w:rsid w:val="0011195E"/>
    <w:rsid w:val="00111EA2"/>
    <w:rsid w:val="001168FC"/>
    <w:rsid w:val="001172CB"/>
    <w:rsid w:val="00120D68"/>
    <w:rsid w:val="001214AC"/>
    <w:rsid w:val="0012439F"/>
    <w:rsid w:val="0012662F"/>
    <w:rsid w:val="00126815"/>
    <w:rsid w:val="00131039"/>
    <w:rsid w:val="001319BA"/>
    <w:rsid w:val="00136550"/>
    <w:rsid w:val="00136B51"/>
    <w:rsid w:val="00137598"/>
    <w:rsid w:val="001377CC"/>
    <w:rsid w:val="00137E56"/>
    <w:rsid w:val="00142CC3"/>
    <w:rsid w:val="00144416"/>
    <w:rsid w:val="00144CE9"/>
    <w:rsid w:val="00145601"/>
    <w:rsid w:val="0014567B"/>
    <w:rsid w:val="001466DC"/>
    <w:rsid w:val="0015072A"/>
    <w:rsid w:val="00152A92"/>
    <w:rsid w:val="001533B4"/>
    <w:rsid w:val="001536F1"/>
    <w:rsid w:val="0016030E"/>
    <w:rsid w:val="00161E61"/>
    <w:rsid w:val="001634CF"/>
    <w:rsid w:val="00171DA6"/>
    <w:rsid w:val="00174B69"/>
    <w:rsid w:val="0017797A"/>
    <w:rsid w:val="00182393"/>
    <w:rsid w:val="0018362C"/>
    <w:rsid w:val="0018374B"/>
    <w:rsid w:val="00186333"/>
    <w:rsid w:val="00186E9B"/>
    <w:rsid w:val="00187364"/>
    <w:rsid w:val="00191093"/>
    <w:rsid w:val="00195920"/>
    <w:rsid w:val="001969BF"/>
    <w:rsid w:val="001B07A1"/>
    <w:rsid w:val="001B378C"/>
    <w:rsid w:val="001B5815"/>
    <w:rsid w:val="001B6111"/>
    <w:rsid w:val="001B6B09"/>
    <w:rsid w:val="001C02FB"/>
    <w:rsid w:val="001C4708"/>
    <w:rsid w:val="001C5BED"/>
    <w:rsid w:val="001C6161"/>
    <w:rsid w:val="001C7306"/>
    <w:rsid w:val="001D1D55"/>
    <w:rsid w:val="001D2BCC"/>
    <w:rsid w:val="001D500C"/>
    <w:rsid w:val="001E157D"/>
    <w:rsid w:val="001E1686"/>
    <w:rsid w:val="001E2F51"/>
    <w:rsid w:val="001E5DCB"/>
    <w:rsid w:val="001E7076"/>
    <w:rsid w:val="001E7344"/>
    <w:rsid w:val="001E7573"/>
    <w:rsid w:val="001F08DA"/>
    <w:rsid w:val="001F235F"/>
    <w:rsid w:val="001F41B0"/>
    <w:rsid w:val="001F4419"/>
    <w:rsid w:val="001F6726"/>
    <w:rsid w:val="001F6DFE"/>
    <w:rsid w:val="001F714F"/>
    <w:rsid w:val="002001B5"/>
    <w:rsid w:val="00206017"/>
    <w:rsid w:val="00206C31"/>
    <w:rsid w:val="00207009"/>
    <w:rsid w:val="00207A49"/>
    <w:rsid w:val="00207C02"/>
    <w:rsid w:val="00211CE2"/>
    <w:rsid w:val="00213993"/>
    <w:rsid w:val="00223E25"/>
    <w:rsid w:val="00225E88"/>
    <w:rsid w:val="002301E5"/>
    <w:rsid w:val="002328DD"/>
    <w:rsid w:val="0023482F"/>
    <w:rsid w:val="0023703A"/>
    <w:rsid w:val="00244181"/>
    <w:rsid w:val="0024481F"/>
    <w:rsid w:val="00246685"/>
    <w:rsid w:val="00246A14"/>
    <w:rsid w:val="002513E8"/>
    <w:rsid w:val="00252747"/>
    <w:rsid w:val="002527CA"/>
    <w:rsid w:val="00252EEC"/>
    <w:rsid w:val="002655C7"/>
    <w:rsid w:val="00270674"/>
    <w:rsid w:val="00274B68"/>
    <w:rsid w:val="00275A96"/>
    <w:rsid w:val="00281651"/>
    <w:rsid w:val="002848A9"/>
    <w:rsid w:val="002877EC"/>
    <w:rsid w:val="002900C7"/>
    <w:rsid w:val="00290AA7"/>
    <w:rsid w:val="00291410"/>
    <w:rsid w:val="002918C4"/>
    <w:rsid w:val="0029267D"/>
    <w:rsid w:val="002957BA"/>
    <w:rsid w:val="00297ACA"/>
    <w:rsid w:val="002A1876"/>
    <w:rsid w:val="002A2B6E"/>
    <w:rsid w:val="002A6281"/>
    <w:rsid w:val="002A6B71"/>
    <w:rsid w:val="002A7DCC"/>
    <w:rsid w:val="002B0542"/>
    <w:rsid w:val="002B4D98"/>
    <w:rsid w:val="002B6807"/>
    <w:rsid w:val="002B6D99"/>
    <w:rsid w:val="002C072F"/>
    <w:rsid w:val="002C3660"/>
    <w:rsid w:val="002C5E13"/>
    <w:rsid w:val="002C7037"/>
    <w:rsid w:val="002D201A"/>
    <w:rsid w:val="002D297C"/>
    <w:rsid w:val="002E0B92"/>
    <w:rsid w:val="002E0E56"/>
    <w:rsid w:val="002E1166"/>
    <w:rsid w:val="002E5056"/>
    <w:rsid w:val="002E50AC"/>
    <w:rsid w:val="002E56A7"/>
    <w:rsid w:val="002E6DB2"/>
    <w:rsid w:val="002F16F5"/>
    <w:rsid w:val="002F3FCC"/>
    <w:rsid w:val="002F5068"/>
    <w:rsid w:val="002F5E1B"/>
    <w:rsid w:val="002F5E3C"/>
    <w:rsid w:val="003006D1"/>
    <w:rsid w:val="00300929"/>
    <w:rsid w:val="00300B2C"/>
    <w:rsid w:val="00303CF8"/>
    <w:rsid w:val="0030609D"/>
    <w:rsid w:val="0030615E"/>
    <w:rsid w:val="00314620"/>
    <w:rsid w:val="00314E20"/>
    <w:rsid w:val="003155B6"/>
    <w:rsid w:val="003273BB"/>
    <w:rsid w:val="00330356"/>
    <w:rsid w:val="00332006"/>
    <w:rsid w:val="003328C6"/>
    <w:rsid w:val="00336BC7"/>
    <w:rsid w:val="00336E87"/>
    <w:rsid w:val="00337065"/>
    <w:rsid w:val="00337CF0"/>
    <w:rsid w:val="00340684"/>
    <w:rsid w:val="0034273B"/>
    <w:rsid w:val="00344291"/>
    <w:rsid w:val="00345FFA"/>
    <w:rsid w:val="00350F03"/>
    <w:rsid w:val="003542D1"/>
    <w:rsid w:val="003543DB"/>
    <w:rsid w:val="00354633"/>
    <w:rsid w:val="003572AC"/>
    <w:rsid w:val="00362035"/>
    <w:rsid w:val="00362BD5"/>
    <w:rsid w:val="00362FE6"/>
    <w:rsid w:val="00363E49"/>
    <w:rsid w:val="00364211"/>
    <w:rsid w:val="00365D39"/>
    <w:rsid w:val="00370604"/>
    <w:rsid w:val="003726E0"/>
    <w:rsid w:val="00372A16"/>
    <w:rsid w:val="00373C9A"/>
    <w:rsid w:val="003745C4"/>
    <w:rsid w:val="00374B1E"/>
    <w:rsid w:val="0037682D"/>
    <w:rsid w:val="00377D6D"/>
    <w:rsid w:val="00377FA3"/>
    <w:rsid w:val="00381419"/>
    <w:rsid w:val="00383922"/>
    <w:rsid w:val="0038401D"/>
    <w:rsid w:val="003855E7"/>
    <w:rsid w:val="00393A96"/>
    <w:rsid w:val="00394C95"/>
    <w:rsid w:val="00395065"/>
    <w:rsid w:val="003A1C31"/>
    <w:rsid w:val="003A2521"/>
    <w:rsid w:val="003A782E"/>
    <w:rsid w:val="003B0C50"/>
    <w:rsid w:val="003B0FB0"/>
    <w:rsid w:val="003B454B"/>
    <w:rsid w:val="003B679A"/>
    <w:rsid w:val="003C180A"/>
    <w:rsid w:val="003C2BBF"/>
    <w:rsid w:val="003C3490"/>
    <w:rsid w:val="003C35EB"/>
    <w:rsid w:val="003C5A32"/>
    <w:rsid w:val="003D05BA"/>
    <w:rsid w:val="003D0698"/>
    <w:rsid w:val="003D0B62"/>
    <w:rsid w:val="003D2162"/>
    <w:rsid w:val="003E3C4A"/>
    <w:rsid w:val="003E46B5"/>
    <w:rsid w:val="003F06E6"/>
    <w:rsid w:val="003F61A8"/>
    <w:rsid w:val="003F721D"/>
    <w:rsid w:val="004037F2"/>
    <w:rsid w:val="00403ABA"/>
    <w:rsid w:val="0040453A"/>
    <w:rsid w:val="00405E9B"/>
    <w:rsid w:val="004064FA"/>
    <w:rsid w:val="004066F7"/>
    <w:rsid w:val="00406BFF"/>
    <w:rsid w:val="00406C55"/>
    <w:rsid w:val="00411203"/>
    <w:rsid w:val="00413911"/>
    <w:rsid w:val="004168C4"/>
    <w:rsid w:val="00416AD1"/>
    <w:rsid w:val="00417520"/>
    <w:rsid w:val="004224B1"/>
    <w:rsid w:val="0042618A"/>
    <w:rsid w:val="004318FB"/>
    <w:rsid w:val="00432FB7"/>
    <w:rsid w:val="00433FE9"/>
    <w:rsid w:val="00436FCF"/>
    <w:rsid w:val="00440A82"/>
    <w:rsid w:val="00441334"/>
    <w:rsid w:val="00441CC8"/>
    <w:rsid w:val="004421B1"/>
    <w:rsid w:val="00443A5C"/>
    <w:rsid w:val="00444009"/>
    <w:rsid w:val="0045169E"/>
    <w:rsid w:val="004529AA"/>
    <w:rsid w:val="0045610C"/>
    <w:rsid w:val="00456137"/>
    <w:rsid w:val="00456418"/>
    <w:rsid w:val="00462733"/>
    <w:rsid w:val="00463A3A"/>
    <w:rsid w:val="004650A2"/>
    <w:rsid w:val="00466C23"/>
    <w:rsid w:val="00470685"/>
    <w:rsid w:val="0047128F"/>
    <w:rsid w:val="00471D7B"/>
    <w:rsid w:val="00473EEB"/>
    <w:rsid w:val="00474F1F"/>
    <w:rsid w:val="0047697C"/>
    <w:rsid w:val="00477AA8"/>
    <w:rsid w:val="0048544E"/>
    <w:rsid w:val="004859E4"/>
    <w:rsid w:val="00486AB8"/>
    <w:rsid w:val="00487F75"/>
    <w:rsid w:val="00491825"/>
    <w:rsid w:val="00491BD9"/>
    <w:rsid w:val="004929AE"/>
    <w:rsid w:val="00492FA8"/>
    <w:rsid w:val="00492FEF"/>
    <w:rsid w:val="0049468A"/>
    <w:rsid w:val="004949FF"/>
    <w:rsid w:val="00496121"/>
    <w:rsid w:val="00497397"/>
    <w:rsid w:val="0049761C"/>
    <w:rsid w:val="004A0F78"/>
    <w:rsid w:val="004A1F45"/>
    <w:rsid w:val="004A5C74"/>
    <w:rsid w:val="004A6D3F"/>
    <w:rsid w:val="004B052E"/>
    <w:rsid w:val="004C190B"/>
    <w:rsid w:val="004C31D2"/>
    <w:rsid w:val="004C358F"/>
    <w:rsid w:val="004C3A97"/>
    <w:rsid w:val="004C48E1"/>
    <w:rsid w:val="004D19FD"/>
    <w:rsid w:val="004D57B3"/>
    <w:rsid w:val="004E0229"/>
    <w:rsid w:val="004E25C5"/>
    <w:rsid w:val="004E423A"/>
    <w:rsid w:val="004E516E"/>
    <w:rsid w:val="004E6D0F"/>
    <w:rsid w:val="004F123F"/>
    <w:rsid w:val="004F1A16"/>
    <w:rsid w:val="004F33EC"/>
    <w:rsid w:val="004F44A1"/>
    <w:rsid w:val="004F6068"/>
    <w:rsid w:val="004F69BA"/>
    <w:rsid w:val="004F6ED1"/>
    <w:rsid w:val="004F711D"/>
    <w:rsid w:val="005028FE"/>
    <w:rsid w:val="00504770"/>
    <w:rsid w:val="00506AAD"/>
    <w:rsid w:val="005116FF"/>
    <w:rsid w:val="00521B6D"/>
    <w:rsid w:val="00523982"/>
    <w:rsid w:val="00523DF3"/>
    <w:rsid w:val="005252E7"/>
    <w:rsid w:val="005316DB"/>
    <w:rsid w:val="00537BCB"/>
    <w:rsid w:val="005431B7"/>
    <w:rsid w:val="0054451E"/>
    <w:rsid w:val="00544555"/>
    <w:rsid w:val="00544626"/>
    <w:rsid w:val="00546337"/>
    <w:rsid w:val="00546367"/>
    <w:rsid w:val="00546F6C"/>
    <w:rsid w:val="005473D5"/>
    <w:rsid w:val="00547DCC"/>
    <w:rsid w:val="00550668"/>
    <w:rsid w:val="00551C38"/>
    <w:rsid w:val="00552E9A"/>
    <w:rsid w:val="005552DC"/>
    <w:rsid w:val="005567DA"/>
    <w:rsid w:val="00557FBA"/>
    <w:rsid w:val="00561C56"/>
    <w:rsid w:val="005676D3"/>
    <w:rsid w:val="005719CA"/>
    <w:rsid w:val="00572D9D"/>
    <w:rsid w:val="00574FE7"/>
    <w:rsid w:val="00580A57"/>
    <w:rsid w:val="0058221A"/>
    <w:rsid w:val="00582701"/>
    <w:rsid w:val="00584D3D"/>
    <w:rsid w:val="00586CC3"/>
    <w:rsid w:val="00595BB7"/>
    <w:rsid w:val="00596C47"/>
    <w:rsid w:val="005A1874"/>
    <w:rsid w:val="005A2578"/>
    <w:rsid w:val="005A3C7B"/>
    <w:rsid w:val="005A3F18"/>
    <w:rsid w:val="005A7D5B"/>
    <w:rsid w:val="005B10C4"/>
    <w:rsid w:val="005B2F2E"/>
    <w:rsid w:val="005B4EED"/>
    <w:rsid w:val="005B50A0"/>
    <w:rsid w:val="005B7268"/>
    <w:rsid w:val="005C012D"/>
    <w:rsid w:val="005C333F"/>
    <w:rsid w:val="005C38F8"/>
    <w:rsid w:val="005C44DA"/>
    <w:rsid w:val="005C5C87"/>
    <w:rsid w:val="005C6B99"/>
    <w:rsid w:val="005C74DB"/>
    <w:rsid w:val="005D2552"/>
    <w:rsid w:val="005D29D7"/>
    <w:rsid w:val="005D46D5"/>
    <w:rsid w:val="005D4C8F"/>
    <w:rsid w:val="005E0D09"/>
    <w:rsid w:val="005E41E8"/>
    <w:rsid w:val="005F01BD"/>
    <w:rsid w:val="005F08FC"/>
    <w:rsid w:val="005F0B38"/>
    <w:rsid w:val="005F4748"/>
    <w:rsid w:val="005F604C"/>
    <w:rsid w:val="005F723D"/>
    <w:rsid w:val="0060062A"/>
    <w:rsid w:val="00601D1F"/>
    <w:rsid w:val="0060276E"/>
    <w:rsid w:val="006077A3"/>
    <w:rsid w:val="00611B08"/>
    <w:rsid w:val="00611C2B"/>
    <w:rsid w:val="00614125"/>
    <w:rsid w:val="006141F1"/>
    <w:rsid w:val="006166E9"/>
    <w:rsid w:val="00617BBF"/>
    <w:rsid w:val="00622C0F"/>
    <w:rsid w:val="00623446"/>
    <w:rsid w:val="00623F66"/>
    <w:rsid w:val="00625565"/>
    <w:rsid w:val="00625A34"/>
    <w:rsid w:val="00626F33"/>
    <w:rsid w:val="006300C2"/>
    <w:rsid w:val="00631CAD"/>
    <w:rsid w:val="00632237"/>
    <w:rsid w:val="00634F3B"/>
    <w:rsid w:val="006373E4"/>
    <w:rsid w:val="00637DE4"/>
    <w:rsid w:val="00640043"/>
    <w:rsid w:val="00641969"/>
    <w:rsid w:val="00643073"/>
    <w:rsid w:val="00645667"/>
    <w:rsid w:val="00646E20"/>
    <w:rsid w:val="00651572"/>
    <w:rsid w:val="006525B0"/>
    <w:rsid w:val="00653885"/>
    <w:rsid w:val="00655D83"/>
    <w:rsid w:val="006578DC"/>
    <w:rsid w:val="00657B2F"/>
    <w:rsid w:val="00660581"/>
    <w:rsid w:val="00661557"/>
    <w:rsid w:val="00661E5E"/>
    <w:rsid w:val="0066372D"/>
    <w:rsid w:val="00666CCC"/>
    <w:rsid w:val="00670252"/>
    <w:rsid w:val="00670C43"/>
    <w:rsid w:val="006744B8"/>
    <w:rsid w:val="0067451A"/>
    <w:rsid w:val="006767CE"/>
    <w:rsid w:val="0067758F"/>
    <w:rsid w:val="00681A5A"/>
    <w:rsid w:val="0068506D"/>
    <w:rsid w:val="006864EF"/>
    <w:rsid w:val="00690197"/>
    <w:rsid w:val="00694492"/>
    <w:rsid w:val="006969DC"/>
    <w:rsid w:val="006A3067"/>
    <w:rsid w:val="006A37B9"/>
    <w:rsid w:val="006A7454"/>
    <w:rsid w:val="006A7CD0"/>
    <w:rsid w:val="006C33BC"/>
    <w:rsid w:val="006C6C60"/>
    <w:rsid w:val="006D06E1"/>
    <w:rsid w:val="006D20EF"/>
    <w:rsid w:val="006D3A39"/>
    <w:rsid w:val="006D3A87"/>
    <w:rsid w:val="006D6262"/>
    <w:rsid w:val="006D7294"/>
    <w:rsid w:val="006D79A4"/>
    <w:rsid w:val="006D7DCE"/>
    <w:rsid w:val="006E1A07"/>
    <w:rsid w:val="006E4870"/>
    <w:rsid w:val="006E50C1"/>
    <w:rsid w:val="006E523D"/>
    <w:rsid w:val="006E6DE2"/>
    <w:rsid w:val="006F528E"/>
    <w:rsid w:val="006F70C9"/>
    <w:rsid w:val="007012A3"/>
    <w:rsid w:val="00702661"/>
    <w:rsid w:val="00703498"/>
    <w:rsid w:val="00704B10"/>
    <w:rsid w:val="00711495"/>
    <w:rsid w:val="00713484"/>
    <w:rsid w:val="00714A4A"/>
    <w:rsid w:val="0071529D"/>
    <w:rsid w:val="00720536"/>
    <w:rsid w:val="0072207B"/>
    <w:rsid w:val="0072264A"/>
    <w:rsid w:val="00722DD8"/>
    <w:rsid w:val="00733F61"/>
    <w:rsid w:val="00735A58"/>
    <w:rsid w:val="00735AD9"/>
    <w:rsid w:val="00742CAB"/>
    <w:rsid w:val="007449C3"/>
    <w:rsid w:val="00744A00"/>
    <w:rsid w:val="0075022D"/>
    <w:rsid w:val="00757E21"/>
    <w:rsid w:val="007635D8"/>
    <w:rsid w:val="00765D49"/>
    <w:rsid w:val="007707F4"/>
    <w:rsid w:val="00773688"/>
    <w:rsid w:val="00777E50"/>
    <w:rsid w:val="00777F22"/>
    <w:rsid w:val="007849E1"/>
    <w:rsid w:val="007908CF"/>
    <w:rsid w:val="00791F1F"/>
    <w:rsid w:val="0079706A"/>
    <w:rsid w:val="007A071B"/>
    <w:rsid w:val="007A12DB"/>
    <w:rsid w:val="007A6C7E"/>
    <w:rsid w:val="007B27CF"/>
    <w:rsid w:val="007B4449"/>
    <w:rsid w:val="007B55DB"/>
    <w:rsid w:val="007B72A9"/>
    <w:rsid w:val="007C0640"/>
    <w:rsid w:val="007C2CF6"/>
    <w:rsid w:val="007E2AB9"/>
    <w:rsid w:val="007E3852"/>
    <w:rsid w:val="007E4402"/>
    <w:rsid w:val="007E4836"/>
    <w:rsid w:val="007E5086"/>
    <w:rsid w:val="007E5B8F"/>
    <w:rsid w:val="007F5EF7"/>
    <w:rsid w:val="007F7E60"/>
    <w:rsid w:val="00801B19"/>
    <w:rsid w:val="008038D5"/>
    <w:rsid w:val="008040D4"/>
    <w:rsid w:val="00805384"/>
    <w:rsid w:val="00810D04"/>
    <w:rsid w:val="00811064"/>
    <w:rsid w:val="00812C67"/>
    <w:rsid w:val="00812ED2"/>
    <w:rsid w:val="00815E9C"/>
    <w:rsid w:val="00816271"/>
    <w:rsid w:val="008168D4"/>
    <w:rsid w:val="008207CD"/>
    <w:rsid w:val="00821C69"/>
    <w:rsid w:val="0082632A"/>
    <w:rsid w:val="00830428"/>
    <w:rsid w:val="00830F7F"/>
    <w:rsid w:val="00831A8B"/>
    <w:rsid w:val="00833F7A"/>
    <w:rsid w:val="00836217"/>
    <w:rsid w:val="00836E7A"/>
    <w:rsid w:val="00837818"/>
    <w:rsid w:val="00840A24"/>
    <w:rsid w:val="00843D49"/>
    <w:rsid w:val="00846659"/>
    <w:rsid w:val="00847D20"/>
    <w:rsid w:val="00850D8F"/>
    <w:rsid w:val="00850DD8"/>
    <w:rsid w:val="008518DA"/>
    <w:rsid w:val="00851A68"/>
    <w:rsid w:val="0085433B"/>
    <w:rsid w:val="008566D8"/>
    <w:rsid w:val="00857241"/>
    <w:rsid w:val="008604E5"/>
    <w:rsid w:val="00862210"/>
    <w:rsid w:val="00863EE7"/>
    <w:rsid w:val="00865CE9"/>
    <w:rsid w:val="008673D4"/>
    <w:rsid w:val="00875677"/>
    <w:rsid w:val="00875EC3"/>
    <w:rsid w:val="00876B83"/>
    <w:rsid w:val="00880586"/>
    <w:rsid w:val="00881C8D"/>
    <w:rsid w:val="00882FEA"/>
    <w:rsid w:val="00883FFB"/>
    <w:rsid w:val="0088581C"/>
    <w:rsid w:val="008858E1"/>
    <w:rsid w:val="00885BC9"/>
    <w:rsid w:val="00886901"/>
    <w:rsid w:val="00890C44"/>
    <w:rsid w:val="00891575"/>
    <w:rsid w:val="00892682"/>
    <w:rsid w:val="00893696"/>
    <w:rsid w:val="008966E5"/>
    <w:rsid w:val="008A0272"/>
    <w:rsid w:val="008A20AA"/>
    <w:rsid w:val="008A422F"/>
    <w:rsid w:val="008A4E02"/>
    <w:rsid w:val="008A5364"/>
    <w:rsid w:val="008B094C"/>
    <w:rsid w:val="008B3265"/>
    <w:rsid w:val="008B71E5"/>
    <w:rsid w:val="008C12BD"/>
    <w:rsid w:val="008C24BC"/>
    <w:rsid w:val="008D1251"/>
    <w:rsid w:val="008D1638"/>
    <w:rsid w:val="008D1FF2"/>
    <w:rsid w:val="008D21E5"/>
    <w:rsid w:val="008D4A2C"/>
    <w:rsid w:val="008D5274"/>
    <w:rsid w:val="008E1553"/>
    <w:rsid w:val="008E191B"/>
    <w:rsid w:val="008E21DE"/>
    <w:rsid w:val="008E2738"/>
    <w:rsid w:val="008E2F72"/>
    <w:rsid w:val="008E5509"/>
    <w:rsid w:val="008F07B8"/>
    <w:rsid w:val="008F2359"/>
    <w:rsid w:val="008F3FB1"/>
    <w:rsid w:val="008F43F9"/>
    <w:rsid w:val="008F535A"/>
    <w:rsid w:val="008F6887"/>
    <w:rsid w:val="0090085A"/>
    <w:rsid w:val="00903204"/>
    <w:rsid w:val="00904323"/>
    <w:rsid w:val="00905875"/>
    <w:rsid w:val="00906BB1"/>
    <w:rsid w:val="00907B9A"/>
    <w:rsid w:val="00907E0F"/>
    <w:rsid w:val="00907F5F"/>
    <w:rsid w:val="00910EC8"/>
    <w:rsid w:val="0091121E"/>
    <w:rsid w:val="00913982"/>
    <w:rsid w:val="00915F00"/>
    <w:rsid w:val="00916828"/>
    <w:rsid w:val="00921F90"/>
    <w:rsid w:val="009232B9"/>
    <w:rsid w:val="0092335D"/>
    <w:rsid w:val="00930F78"/>
    <w:rsid w:val="0093371D"/>
    <w:rsid w:val="00934A66"/>
    <w:rsid w:val="00940D00"/>
    <w:rsid w:val="009418CE"/>
    <w:rsid w:val="009430B8"/>
    <w:rsid w:val="00943191"/>
    <w:rsid w:val="00944871"/>
    <w:rsid w:val="0094509F"/>
    <w:rsid w:val="00945DAE"/>
    <w:rsid w:val="00950989"/>
    <w:rsid w:val="00951A02"/>
    <w:rsid w:val="009529CC"/>
    <w:rsid w:val="00953C72"/>
    <w:rsid w:val="00954279"/>
    <w:rsid w:val="00956B1D"/>
    <w:rsid w:val="00957180"/>
    <w:rsid w:val="00964B57"/>
    <w:rsid w:val="00965F8A"/>
    <w:rsid w:val="0096770D"/>
    <w:rsid w:val="00973D87"/>
    <w:rsid w:val="009772BD"/>
    <w:rsid w:val="0098113D"/>
    <w:rsid w:val="00982F1C"/>
    <w:rsid w:val="00985530"/>
    <w:rsid w:val="00986135"/>
    <w:rsid w:val="00987161"/>
    <w:rsid w:val="00987883"/>
    <w:rsid w:val="00987E3C"/>
    <w:rsid w:val="0099105A"/>
    <w:rsid w:val="009926D9"/>
    <w:rsid w:val="0099554B"/>
    <w:rsid w:val="00997B22"/>
    <w:rsid w:val="009A17F2"/>
    <w:rsid w:val="009A19A7"/>
    <w:rsid w:val="009A2A1D"/>
    <w:rsid w:val="009B3043"/>
    <w:rsid w:val="009B33B2"/>
    <w:rsid w:val="009B4974"/>
    <w:rsid w:val="009B4C90"/>
    <w:rsid w:val="009B5082"/>
    <w:rsid w:val="009B74BC"/>
    <w:rsid w:val="009C1D26"/>
    <w:rsid w:val="009C3601"/>
    <w:rsid w:val="009C5503"/>
    <w:rsid w:val="009D167E"/>
    <w:rsid w:val="009D4354"/>
    <w:rsid w:val="009D4E1C"/>
    <w:rsid w:val="009D6BCC"/>
    <w:rsid w:val="009E1588"/>
    <w:rsid w:val="009E2F6F"/>
    <w:rsid w:val="009E5C70"/>
    <w:rsid w:val="009E6EC1"/>
    <w:rsid w:val="009F04E8"/>
    <w:rsid w:val="009F1416"/>
    <w:rsid w:val="009F3C5C"/>
    <w:rsid w:val="009F4181"/>
    <w:rsid w:val="009F752D"/>
    <w:rsid w:val="00A014F7"/>
    <w:rsid w:val="00A016B9"/>
    <w:rsid w:val="00A04EA0"/>
    <w:rsid w:val="00A06261"/>
    <w:rsid w:val="00A07064"/>
    <w:rsid w:val="00A071D0"/>
    <w:rsid w:val="00A07939"/>
    <w:rsid w:val="00A106EC"/>
    <w:rsid w:val="00A12FD9"/>
    <w:rsid w:val="00A13AC6"/>
    <w:rsid w:val="00A200AE"/>
    <w:rsid w:val="00A21FC2"/>
    <w:rsid w:val="00A24278"/>
    <w:rsid w:val="00A25B80"/>
    <w:rsid w:val="00A27504"/>
    <w:rsid w:val="00A27720"/>
    <w:rsid w:val="00A315A9"/>
    <w:rsid w:val="00A31B83"/>
    <w:rsid w:val="00A35FB4"/>
    <w:rsid w:val="00A4169D"/>
    <w:rsid w:val="00A42834"/>
    <w:rsid w:val="00A42DCE"/>
    <w:rsid w:val="00A4439B"/>
    <w:rsid w:val="00A56920"/>
    <w:rsid w:val="00A623DF"/>
    <w:rsid w:val="00A626D5"/>
    <w:rsid w:val="00A62E23"/>
    <w:rsid w:val="00A6319E"/>
    <w:rsid w:val="00A645A1"/>
    <w:rsid w:val="00A6489B"/>
    <w:rsid w:val="00A661B9"/>
    <w:rsid w:val="00A66DB0"/>
    <w:rsid w:val="00A703DB"/>
    <w:rsid w:val="00A76408"/>
    <w:rsid w:val="00A7789C"/>
    <w:rsid w:val="00A77C25"/>
    <w:rsid w:val="00A80628"/>
    <w:rsid w:val="00A8223A"/>
    <w:rsid w:val="00A8501A"/>
    <w:rsid w:val="00A865D9"/>
    <w:rsid w:val="00A87BF6"/>
    <w:rsid w:val="00A91078"/>
    <w:rsid w:val="00A936BE"/>
    <w:rsid w:val="00A93E8A"/>
    <w:rsid w:val="00A95697"/>
    <w:rsid w:val="00A96277"/>
    <w:rsid w:val="00A96291"/>
    <w:rsid w:val="00AA2525"/>
    <w:rsid w:val="00AA62B6"/>
    <w:rsid w:val="00AA7140"/>
    <w:rsid w:val="00AB17DB"/>
    <w:rsid w:val="00AB4ADF"/>
    <w:rsid w:val="00AB4BFB"/>
    <w:rsid w:val="00AB512A"/>
    <w:rsid w:val="00AB6F3D"/>
    <w:rsid w:val="00AB763F"/>
    <w:rsid w:val="00AB78B9"/>
    <w:rsid w:val="00AC1E0A"/>
    <w:rsid w:val="00AC452C"/>
    <w:rsid w:val="00AC4B33"/>
    <w:rsid w:val="00AC6DBD"/>
    <w:rsid w:val="00AC7E61"/>
    <w:rsid w:val="00AD0BFE"/>
    <w:rsid w:val="00AD353D"/>
    <w:rsid w:val="00AD7969"/>
    <w:rsid w:val="00AE0F80"/>
    <w:rsid w:val="00AE19C4"/>
    <w:rsid w:val="00AE1C44"/>
    <w:rsid w:val="00AE237E"/>
    <w:rsid w:val="00AE2CEA"/>
    <w:rsid w:val="00AE2DE5"/>
    <w:rsid w:val="00AF01A7"/>
    <w:rsid w:val="00AF09DD"/>
    <w:rsid w:val="00AF10D0"/>
    <w:rsid w:val="00AF5CD5"/>
    <w:rsid w:val="00AF69DA"/>
    <w:rsid w:val="00B006E0"/>
    <w:rsid w:val="00B026D0"/>
    <w:rsid w:val="00B02777"/>
    <w:rsid w:val="00B03FCC"/>
    <w:rsid w:val="00B04686"/>
    <w:rsid w:val="00B04926"/>
    <w:rsid w:val="00B06818"/>
    <w:rsid w:val="00B07C82"/>
    <w:rsid w:val="00B112B9"/>
    <w:rsid w:val="00B11400"/>
    <w:rsid w:val="00B15474"/>
    <w:rsid w:val="00B21E27"/>
    <w:rsid w:val="00B2267A"/>
    <w:rsid w:val="00B22F2F"/>
    <w:rsid w:val="00B27A7E"/>
    <w:rsid w:val="00B30A03"/>
    <w:rsid w:val="00B31086"/>
    <w:rsid w:val="00B33098"/>
    <w:rsid w:val="00B33492"/>
    <w:rsid w:val="00B34850"/>
    <w:rsid w:val="00B44EE6"/>
    <w:rsid w:val="00B46656"/>
    <w:rsid w:val="00B46EF7"/>
    <w:rsid w:val="00B476DA"/>
    <w:rsid w:val="00B50E6B"/>
    <w:rsid w:val="00B5268D"/>
    <w:rsid w:val="00B535DF"/>
    <w:rsid w:val="00B634CD"/>
    <w:rsid w:val="00B64671"/>
    <w:rsid w:val="00B65D7C"/>
    <w:rsid w:val="00B72352"/>
    <w:rsid w:val="00B725A8"/>
    <w:rsid w:val="00B7282A"/>
    <w:rsid w:val="00B75D8B"/>
    <w:rsid w:val="00B77F7B"/>
    <w:rsid w:val="00B831B6"/>
    <w:rsid w:val="00B920F7"/>
    <w:rsid w:val="00B9251E"/>
    <w:rsid w:val="00B92E9F"/>
    <w:rsid w:val="00B9451A"/>
    <w:rsid w:val="00B968FA"/>
    <w:rsid w:val="00BA097D"/>
    <w:rsid w:val="00BA118C"/>
    <w:rsid w:val="00BA1AB3"/>
    <w:rsid w:val="00BA22AF"/>
    <w:rsid w:val="00BA2819"/>
    <w:rsid w:val="00BB18F8"/>
    <w:rsid w:val="00BB192E"/>
    <w:rsid w:val="00BB4DDD"/>
    <w:rsid w:val="00BB557C"/>
    <w:rsid w:val="00BB5A07"/>
    <w:rsid w:val="00BB78EC"/>
    <w:rsid w:val="00BC26DB"/>
    <w:rsid w:val="00BD7DE2"/>
    <w:rsid w:val="00BF0963"/>
    <w:rsid w:val="00BF6330"/>
    <w:rsid w:val="00C019D1"/>
    <w:rsid w:val="00C02407"/>
    <w:rsid w:val="00C03940"/>
    <w:rsid w:val="00C0547D"/>
    <w:rsid w:val="00C06A4E"/>
    <w:rsid w:val="00C118B0"/>
    <w:rsid w:val="00C12A12"/>
    <w:rsid w:val="00C12CCB"/>
    <w:rsid w:val="00C13DC7"/>
    <w:rsid w:val="00C222A8"/>
    <w:rsid w:val="00C22C0B"/>
    <w:rsid w:val="00C24215"/>
    <w:rsid w:val="00C26388"/>
    <w:rsid w:val="00C34EA9"/>
    <w:rsid w:val="00C366E5"/>
    <w:rsid w:val="00C36DE4"/>
    <w:rsid w:val="00C376FF"/>
    <w:rsid w:val="00C43DFE"/>
    <w:rsid w:val="00C4484B"/>
    <w:rsid w:val="00C45264"/>
    <w:rsid w:val="00C46DBA"/>
    <w:rsid w:val="00C504EA"/>
    <w:rsid w:val="00C600B4"/>
    <w:rsid w:val="00C663AE"/>
    <w:rsid w:val="00C669F5"/>
    <w:rsid w:val="00C70846"/>
    <w:rsid w:val="00C709B1"/>
    <w:rsid w:val="00C72934"/>
    <w:rsid w:val="00C83427"/>
    <w:rsid w:val="00C86B78"/>
    <w:rsid w:val="00C87F20"/>
    <w:rsid w:val="00C90EE1"/>
    <w:rsid w:val="00C92487"/>
    <w:rsid w:val="00C92E6F"/>
    <w:rsid w:val="00C9509B"/>
    <w:rsid w:val="00C9609A"/>
    <w:rsid w:val="00C96F3C"/>
    <w:rsid w:val="00CA085E"/>
    <w:rsid w:val="00CA2C67"/>
    <w:rsid w:val="00CA7EA5"/>
    <w:rsid w:val="00CB0116"/>
    <w:rsid w:val="00CB12EA"/>
    <w:rsid w:val="00CB3D19"/>
    <w:rsid w:val="00CB4B18"/>
    <w:rsid w:val="00CB6015"/>
    <w:rsid w:val="00CB7635"/>
    <w:rsid w:val="00CB7A1C"/>
    <w:rsid w:val="00CC6B9E"/>
    <w:rsid w:val="00CC6BCB"/>
    <w:rsid w:val="00CC7DF9"/>
    <w:rsid w:val="00CD1676"/>
    <w:rsid w:val="00CD180A"/>
    <w:rsid w:val="00CD5031"/>
    <w:rsid w:val="00CD5D51"/>
    <w:rsid w:val="00CE1836"/>
    <w:rsid w:val="00CE25FA"/>
    <w:rsid w:val="00CE4FA0"/>
    <w:rsid w:val="00CE5D20"/>
    <w:rsid w:val="00CE5EC6"/>
    <w:rsid w:val="00CE7453"/>
    <w:rsid w:val="00CF0471"/>
    <w:rsid w:val="00CF0670"/>
    <w:rsid w:val="00CF0B81"/>
    <w:rsid w:val="00CF26E7"/>
    <w:rsid w:val="00CF52E5"/>
    <w:rsid w:val="00CF6AC9"/>
    <w:rsid w:val="00D00078"/>
    <w:rsid w:val="00D11EE5"/>
    <w:rsid w:val="00D12A0B"/>
    <w:rsid w:val="00D13B74"/>
    <w:rsid w:val="00D14890"/>
    <w:rsid w:val="00D16234"/>
    <w:rsid w:val="00D216FA"/>
    <w:rsid w:val="00D22963"/>
    <w:rsid w:val="00D2384B"/>
    <w:rsid w:val="00D23930"/>
    <w:rsid w:val="00D23F58"/>
    <w:rsid w:val="00D2517B"/>
    <w:rsid w:val="00D2658B"/>
    <w:rsid w:val="00D271E5"/>
    <w:rsid w:val="00D27427"/>
    <w:rsid w:val="00D37CE7"/>
    <w:rsid w:val="00D408BD"/>
    <w:rsid w:val="00D40EB3"/>
    <w:rsid w:val="00D42DA3"/>
    <w:rsid w:val="00D43213"/>
    <w:rsid w:val="00D47B4C"/>
    <w:rsid w:val="00D47E07"/>
    <w:rsid w:val="00D50C22"/>
    <w:rsid w:val="00D51254"/>
    <w:rsid w:val="00D518B4"/>
    <w:rsid w:val="00D51F27"/>
    <w:rsid w:val="00D52085"/>
    <w:rsid w:val="00D53195"/>
    <w:rsid w:val="00D53B37"/>
    <w:rsid w:val="00D602D8"/>
    <w:rsid w:val="00D602FC"/>
    <w:rsid w:val="00D605B9"/>
    <w:rsid w:val="00D60B98"/>
    <w:rsid w:val="00D66CAD"/>
    <w:rsid w:val="00D6774B"/>
    <w:rsid w:val="00D71586"/>
    <w:rsid w:val="00D71866"/>
    <w:rsid w:val="00D71DF5"/>
    <w:rsid w:val="00D760D3"/>
    <w:rsid w:val="00D80036"/>
    <w:rsid w:val="00D80426"/>
    <w:rsid w:val="00D81089"/>
    <w:rsid w:val="00D90868"/>
    <w:rsid w:val="00D915E2"/>
    <w:rsid w:val="00D94B37"/>
    <w:rsid w:val="00DB0F07"/>
    <w:rsid w:val="00DB1CB4"/>
    <w:rsid w:val="00DB4086"/>
    <w:rsid w:val="00DB412A"/>
    <w:rsid w:val="00DC0E30"/>
    <w:rsid w:val="00DC389D"/>
    <w:rsid w:val="00DC41DF"/>
    <w:rsid w:val="00DC54D1"/>
    <w:rsid w:val="00DD3871"/>
    <w:rsid w:val="00DE181C"/>
    <w:rsid w:val="00DF3FF0"/>
    <w:rsid w:val="00DF50B4"/>
    <w:rsid w:val="00DF67A3"/>
    <w:rsid w:val="00DF72A2"/>
    <w:rsid w:val="00DF74F5"/>
    <w:rsid w:val="00E00272"/>
    <w:rsid w:val="00E01107"/>
    <w:rsid w:val="00E01A49"/>
    <w:rsid w:val="00E035C0"/>
    <w:rsid w:val="00E05786"/>
    <w:rsid w:val="00E070BA"/>
    <w:rsid w:val="00E07791"/>
    <w:rsid w:val="00E12653"/>
    <w:rsid w:val="00E1270E"/>
    <w:rsid w:val="00E12A45"/>
    <w:rsid w:val="00E2212B"/>
    <w:rsid w:val="00E31008"/>
    <w:rsid w:val="00E31625"/>
    <w:rsid w:val="00E364CC"/>
    <w:rsid w:val="00E37156"/>
    <w:rsid w:val="00E40090"/>
    <w:rsid w:val="00E4160E"/>
    <w:rsid w:val="00E4192D"/>
    <w:rsid w:val="00E4239F"/>
    <w:rsid w:val="00E441B8"/>
    <w:rsid w:val="00E44333"/>
    <w:rsid w:val="00E449A7"/>
    <w:rsid w:val="00E45AC9"/>
    <w:rsid w:val="00E471AF"/>
    <w:rsid w:val="00E51A31"/>
    <w:rsid w:val="00E5273C"/>
    <w:rsid w:val="00E528DF"/>
    <w:rsid w:val="00E52E45"/>
    <w:rsid w:val="00E5440E"/>
    <w:rsid w:val="00E54DF2"/>
    <w:rsid w:val="00E573AA"/>
    <w:rsid w:val="00E60BC3"/>
    <w:rsid w:val="00E61F1C"/>
    <w:rsid w:val="00E65072"/>
    <w:rsid w:val="00E65075"/>
    <w:rsid w:val="00E652C2"/>
    <w:rsid w:val="00E66360"/>
    <w:rsid w:val="00E66799"/>
    <w:rsid w:val="00E718AA"/>
    <w:rsid w:val="00E7493B"/>
    <w:rsid w:val="00E74C20"/>
    <w:rsid w:val="00E763E8"/>
    <w:rsid w:val="00E80337"/>
    <w:rsid w:val="00E82C9D"/>
    <w:rsid w:val="00E8647E"/>
    <w:rsid w:val="00E91136"/>
    <w:rsid w:val="00E94AE8"/>
    <w:rsid w:val="00EA08B9"/>
    <w:rsid w:val="00EA0A2C"/>
    <w:rsid w:val="00EA31BC"/>
    <w:rsid w:val="00EA7581"/>
    <w:rsid w:val="00EB4ECA"/>
    <w:rsid w:val="00EB53D5"/>
    <w:rsid w:val="00EB602E"/>
    <w:rsid w:val="00EB7036"/>
    <w:rsid w:val="00EB7921"/>
    <w:rsid w:val="00EB79CC"/>
    <w:rsid w:val="00EB7CDA"/>
    <w:rsid w:val="00EC2F67"/>
    <w:rsid w:val="00EC72B2"/>
    <w:rsid w:val="00ED0234"/>
    <w:rsid w:val="00ED05A8"/>
    <w:rsid w:val="00ED3493"/>
    <w:rsid w:val="00ED5384"/>
    <w:rsid w:val="00ED6528"/>
    <w:rsid w:val="00EE0975"/>
    <w:rsid w:val="00EE1E3C"/>
    <w:rsid w:val="00EE2B08"/>
    <w:rsid w:val="00EE423A"/>
    <w:rsid w:val="00EE7A78"/>
    <w:rsid w:val="00EF1723"/>
    <w:rsid w:val="00EF260C"/>
    <w:rsid w:val="00EF321C"/>
    <w:rsid w:val="00EF359A"/>
    <w:rsid w:val="00EF3F7B"/>
    <w:rsid w:val="00EF4A9B"/>
    <w:rsid w:val="00EF5574"/>
    <w:rsid w:val="00EF755D"/>
    <w:rsid w:val="00F01163"/>
    <w:rsid w:val="00F019A5"/>
    <w:rsid w:val="00F01E2A"/>
    <w:rsid w:val="00F02D0F"/>
    <w:rsid w:val="00F073CC"/>
    <w:rsid w:val="00F10227"/>
    <w:rsid w:val="00F1151B"/>
    <w:rsid w:val="00F142A7"/>
    <w:rsid w:val="00F14D85"/>
    <w:rsid w:val="00F15F62"/>
    <w:rsid w:val="00F16179"/>
    <w:rsid w:val="00F2015C"/>
    <w:rsid w:val="00F20663"/>
    <w:rsid w:val="00F20C39"/>
    <w:rsid w:val="00F2157F"/>
    <w:rsid w:val="00F2429E"/>
    <w:rsid w:val="00F25229"/>
    <w:rsid w:val="00F27677"/>
    <w:rsid w:val="00F33A3E"/>
    <w:rsid w:val="00F3589E"/>
    <w:rsid w:val="00F41CA6"/>
    <w:rsid w:val="00F47ED2"/>
    <w:rsid w:val="00F5311C"/>
    <w:rsid w:val="00F54A10"/>
    <w:rsid w:val="00F55A5F"/>
    <w:rsid w:val="00F56726"/>
    <w:rsid w:val="00F56CC4"/>
    <w:rsid w:val="00F6192A"/>
    <w:rsid w:val="00F649FF"/>
    <w:rsid w:val="00F6593E"/>
    <w:rsid w:val="00F65E5D"/>
    <w:rsid w:val="00F6651E"/>
    <w:rsid w:val="00F66A13"/>
    <w:rsid w:val="00F67127"/>
    <w:rsid w:val="00F719F5"/>
    <w:rsid w:val="00F7455A"/>
    <w:rsid w:val="00F74B68"/>
    <w:rsid w:val="00F74BD4"/>
    <w:rsid w:val="00F75F45"/>
    <w:rsid w:val="00F76179"/>
    <w:rsid w:val="00F81132"/>
    <w:rsid w:val="00F812B0"/>
    <w:rsid w:val="00F83949"/>
    <w:rsid w:val="00F84F1B"/>
    <w:rsid w:val="00F86468"/>
    <w:rsid w:val="00F87BC0"/>
    <w:rsid w:val="00F94C9F"/>
    <w:rsid w:val="00F950D7"/>
    <w:rsid w:val="00F973D5"/>
    <w:rsid w:val="00FA09A5"/>
    <w:rsid w:val="00FA42CA"/>
    <w:rsid w:val="00FA7F87"/>
    <w:rsid w:val="00FB004E"/>
    <w:rsid w:val="00FB0370"/>
    <w:rsid w:val="00FB3D55"/>
    <w:rsid w:val="00FB3FB0"/>
    <w:rsid w:val="00FB6A34"/>
    <w:rsid w:val="00FB7376"/>
    <w:rsid w:val="00FC20D4"/>
    <w:rsid w:val="00FD160C"/>
    <w:rsid w:val="00FD180E"/>
    <w:rsid w:val="00FD2A62"/>
    <w:rsid w:val="00FD2D67"/>
    <w:rsid w:val="00FD5A0E"/>
    <w:rsid w:val="00FE0C3B"/>
    <w:rsid w:val="00FE4948"/>
    <w:rsid w:val="00FE5374"/>
    <w:rsid w:val="00FF05FA"/>
    <w:rsid w:val="00FF2AF8"/>
    <w:rsid w:val="00FF30B9"/>
    <w:rsid w:val="00FF3F72"/>
    <w:rsid w:val="00FF54DE"/>
    <w:rsid w:val="00FF71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18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92D"/>
    <w:pPr>
      <w:spacing w:before="160" w:after="240" w:line="276" w:lineRule="auto"/>
      <w:jc w:val="both"/>
    </w:pPr>
    <w:rPr>
      <w:rFonts w:ascii="Trebuchet MS" w:hAnsi="Trebuchet MS" w:cs="Open Sans"/>
      <w:color w:val="000000"/>
      <w:lang w:val="ro-RO"/>
    </w:rPr>
  </w:style>
  <w:style w:type="paragraph" w:styleId="Heading2">
    <w:name w:val="heading 2"/>
    <w:basedOn w:val="Normal"/>
    <w:next w:val="Normal"/>
    <w:link w:val="Heading2Char"/>
    <w:uiPriority w:val="9"/>
    <w:semiHidden/>
    <w:unhideWhenUsed/>
    <w:qFormat/>
    <w:rsid w:val="00ED02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qFormat/>
    <w:rsid w:val="003A2521"/>
    <w:pPr>
      <w:keepNext/>
      <w:spacing w:before="0" w:after="0" w:line="240" w:lineRule="auto"/>
      <w:outlineLvl w:val="3"/>
    </w:pPr>
    <w:rPr>
      <w:rFonts w:ascii="Arial" w:eastAsia="Times New Roman" w:hAnsi="Arial" w:cs="Times New Roman"/>
      <w:b/>
      <w:color w:val="auto"/>
      <w:sz w:val="28"/>
      <w:szCs w:val="24"/>
      <w:lang w:val="fr-FR"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iPriority w:val="99"/>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745D4"/>
  </w:style>
  <w:style w:type="paragraph" w:styleId="NormalWeb">
    <w:name w:val="Normal (Web)"/>
    <w:basedOn w:val="Normal"/>
    <w:uiPriority w:val="99"/>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NoSpacing">
    <w:name w:val="No Spacing"/>
    <w:uiPriority w:val="1"/>
    <w:qFormat/>
    <w:rsid w:val="00DF74F5"/>
    <w:pPr>
      <w:spacing w:after="0" w:line="240" w:lineRule="auto"/>
    </w:pPr>
    <w:rPr>
      <w:rFonts w:ascii="Calibri" w:eastAsia="Calibri" w:hAnsi="Calibri" w:cs="Times New Roman"/>
      <w:lang w:val="ro-RO"/>
    </w:rPr>
  </w:style>
  <w:style w:type="table" w:styleId="TableGrid">
    <w:name w:val="Table Grid"/>
    <w:basedOn w:val="TableNormal"/>
    <w:uiPriority w:val="39"/>
    <w:rsid w:val="00DF74F5"/>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neral">
    <w:name w:val="General"/>
    <w:basedOn w:val="Normal"/>
    <w:link w:val="GeneralChar"/>
    <w:qFormat/>
    <w:rsid w:val="0068506D"/>
    <w:pPr>
      <w:spacing w:before="120" w:after="120"/>
    </w:pPr>
    <w:rPr>
      <w:rFonts w:asciiTheme="minorHAnsi" w:eastAsiaTheme="minorEastAsia" w:hAnsiTheme="minorHAnsi" w:cstheme="minorBidi"/>
      <w:color w:val="auto"/>
      <w:sz w:val="18"/>
      <w:szCs w:val="18"/>
      <w:lang w:val="en-US"/>
    </w:rPr>
  </w:style>
  <w:style w:type="character" w:customStyle="1" w:styleId="GeneralChar">
    <w:name w:val="General Char"/>
    <w:basedOn w:val="DefaultParagraphFont"/>
    <w:link w:val="General"/>
    <w:rsid w:val="0068506D"/>
    <w:rPr>
      <w:rFonts w:eastAsiaTheme="minorEastAsia"/>
      <w:sz w:val="18"/>
      <w:szCs w:val="18"/>
    </w:rPr>
  </w:style>
  <w:style w:type="character" w:customStyle="1" w:styleId="spar">
    <w:name w:val="s_par"/>
    <w:basedOn w:val="DefaultParagraphFont"/>
    <w:rsid w:val="006D20EF"/>
  </w:style>
  <w:style w:type="paragraph" w:styleId="BalloonText">
    <w:name w:val="Balloon Text"/>
    <w:basedOn w:val="Normal"/>
    <w:link w:val="BalloonTextChar"/>
    <w:uiPriority w:val="99"/>
    <w:semiHidden/>
    <w:unhideWhenUsed/>
    <w:rsid w:val="00A7789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89C"/>
    <w:rPr>
      <w:rFonts w:ascii="Segoe UI" w:hAnsi="Segoe UI" w:cs="Segoe UI"/>
      <w:color w:val="000000"/>
      <w:sz w:val="18"/>
      <w:szCs w:val="18"/>
      <w:lang w:val="ro-RO"/>
    </w:rPr>
  </w:style>
  <w:style w:type="paragraph" w:styleId="ListParagraph">
    <w:name w:val="List Paragraph"/>
    <w:aliases w:val="Normal bullet 2,List Paragraph1,body 2,Colorful List - Accent 11,List Paragraph11,List Paragraph111,Antes de enumeración,Listă colorată - Accentuare 11,Bullet,Citation List,Outlines a.b.c.,Akapit z listą BS,List_Paragraph,Forth level"/>
    <w:basedOn w:val="Normal"/>
    <w:link w:val="ListParagraphChar"/>
    <w:uiPriority w:val="34"/>
    <w:qFormat/>
    <w:rsid w:val="00A62E23"/>
    <w:pPr>
      <w:spacing w:before="0" w:after="160" w:line="252" w:lineRule="auto"/>
      <w:ind w:left="720"/>
      <w:contextualSpacing/>
      <w:jc w:val="left"/>
    </w:pPr>
    <w:rPr>
      <w:rFonts w:ascii="Calibri" w:hAnsi="Calibri" w:cs="Calibri"/>
      <w:color w:val="auto"/>
      <w:lang w:val="en-GB" w:eastAsia="en-GB"/>
    </w:rPr>
  </w:style>
  <w:style w:type="character" w:styleId="Hyperlink">
    <w:name w:val="Hyperlink"/>
    <w:basedOn w:val="DefaultParagraphFont"/>
    <w:uiPriority w:val="99"/>
    <w:unhideWhenUsed/>
    <w:rsid w:val="00A07939"/>
    <w:rPr>
      <w:color w:val="0563C1" w:themeColor="hyperlink"/>
      <w:u w:val="single"/>
    </w:rPr>
  </w:style>
  <w:style w:type="character" w:styleId="Emphasis">
    <w:name w:val="Emphasis"/>
    <w:basedOn w:val="DefaultParagraphFont"/>
    <w:uiPriority w:val="20"/>
    <w:qFormat/>
    <w:rsid w:val="000C5660"/>
    <w:rPr>
      <w:i/>
      <w:iCs/>
    </w:rPr>
  </w:style>
  <w:style w:type="character" w:styleId="Strong">
    <w:name w:val="Strong"/>
    <w:basedOn w:val="DefaultParagraphFont"/>
    <w:uiPriority w:val="22"/>
    <w:qFormat/>
    <w:rsid w:val="00546337"/>
    <w:rPr>
      <w:b/>
      <w:bCs/>
    </w:rPr>
  </w:style>
  <w:style w:type="paragraph" w:customStyle="1" w:styleId="has-text-align-center">
    <w:name w:val="has-text-align-center"/>
    <w:basedOn w:val="Normal"/>
    <w:rsid w:val="00A24278"/>
    <w:pPr>
      <w:spacing w:before="100" w:beforeAutospacing="1" w:after="100" w:afterAutospacing="1" w:line="240" w:lineRule="auto"/>
      <w:jc w:val="left"/>
    </w:pPr>
    <w:rPr>
      <w:rFonts w:ascii="Times New Roman" w:eastAsia="Times New Roman" w:hAnsi="Times New Roman" w:cs="Times New Roman"/>
      <w:color w:val="auto"/>
      <w:sz w:val="24"/>
      <w:szCs w:val="24"/>
      <w:lang w:eastAsia="ro-RO"/>
    </w:rPr>
  </w:style>
  <w:style w:type="character" w:customStyle="1" w:styleId="has-inline-color">
    <w:name w:val="has-inline-color"/>
    <w:basedOn w:val="DefaultParagraphFont"/>
    <w:rsid w:val="00A24278"/>
  </w:style>
  <w:style w:type="paragraph" w:customStyle="1" w:styleId="Normal1">
    <w:name w:val="Normal1"/>
    <w:rsid w:val="00456418"/>
    <w:pPr>
      <w:spacing w:after="0" w:line="240" w:lineRule="auto"/>
    </w:pPr>
    <w:rPr>
      <w:rFonts w:ascii="Times New Roman" w:eastAsia="Times New Roman" w:hAnsi="Times New Roman" w:cs="Times New Roman"/>
      <w:sz w:val="24"/>
      <w:szCs w:val="24"/>
      <w:lang w:val="ro-RO" w:eastAsia="ro-RO"/>
    </w:rPr>
  </w:style>
  <w:style w:type="character" w:customStyle="1" w:styleId="salnbdy">
    <w:name w:val="s_aln_bdy"/>
    <w:basedOn w:val="DefaultParagraphFont"/>
    <w:rsid w:val="00ED5384"/>
  </w:style>
  <w:style w:type="character" w:customStyle="1" w:styleId="Heading4Char">
    <w:name w:val="Heading 4 Char"/>
    <w:basedOn w:val="DefaultParagraphFont"/>
    <w:link w:val="Heading4"/>
    <w:rsid w:val="003A2521"/>
    <w:rPr>
      <w:rFonts w:ascii="Arial" w:eastAsia="Times New Roman" w:hAnsi="Arial" w:cs="Times New Roman"/>
      <w:b/>
      <w:sz w:val="28"/>
      <w:szCs w:val="24"/>
      <w:lang w:val="fr-FR" w:eastAsia="ro-RO"/>
    </w:rPr>
  </w:style>
  <w:style w:type="character" w:customStyle="1" w:styleId="Heading2Char">
    <w:name w:val="Heading 2 Char"/>
    <w:basedOn w:val="DefaultParagraphFont"/>
    <w:link w:val="Heading2"/>
    <w:uiPriority w:val="9"/>
    <w:semiHidden/>
    <w:rsid w:val="00ED0234"/>
    <w:rPr>
      <w:rFonts w:asciiTheme="majorHAnsi" w:eastAsiaTheme="majorEastAsia" w:hAnsiTheme="majorHAnsi" w:cstheme="majorBidi"/>
      <w:color w:val="2E74B5" w:themeColor="accent1" w:themeShade="BF"/>
      <w:sz w:val="26"/>
      <w:szCs w:val="26"/>
      <w:lang w:val="ro-RO"/>
    </w:rPr>
  </w:style>
  <w:style w:type="character" w:customStyle="1" w:styleId="ListParagraphChar">
    <w:name w:val="List Paragraph Char"/>
    <w:aliases w:val="Normal bullet 2 Char,List Paragraph1 Char,body 2 Char,Colorful List - Accent 11 Char,List Paragraph11 Char,List Paragraph111 Char,Antes de enumeración Char,Listă colorată - Accentuare 11 Char,Bullet Char,Citation List Char"/>
    <w:link w:val="ListParagraph"/>
    <w:uiPriority w:val="34"/>
    <w:qFormat/>
    <w:locked/>
    <w:rsid w:val="00ED0234"/>
    <w:rPr>
      <w:rFonts w:ascii="Calibri" w:hAnsi="Calibri" w:cs="Calibri"/>
      <w:lang w:val="en-GB" w:eastAsia="en-GB"/>
    </w:rPr>
  </w:style>
  <w:style w:type="paragraph" w:customStyle="1" w:styleId="Default">
    <w:name w:val="Default"/>
    <w:rsid w:val="00D602D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2655C7"/>
    <w:pPr>
      <w:spacing w:before="0" w:after="0" w:line="240" w:lineRule="auto"/>
      <w:jc w:val="left"/>
    </w:pPr>
    <w:rPr>
      <w:rFonts w:ascii="Times New Roman" w:eastAsia="Times New Roman" w:hAnsi="Times New Roman" w:cs="Times New Roman"/>
      <w:color w:val="auto"/>
      <w:sz w:val="20"/>
      <w:szCs w:val="20"/>
      <w:lang w:val="en-US" w:eastAsia="ro-RO"/>
    </w:rPr>
  </w:style>
  <w:style w:type="character" w:customStyle="1" w:styleId="FootnoteTextChar">
    <w:name w:val="Footnote Text Char"/>
    <w:basedOn w:val="DefaultParagraphFont"/>
    <w:link w:val="FootnoteText"/>
    <w:uiPriority w:val="99"/>
    <w:semiHidden/>
    <w:rsid w:val="002655C7"/>
    <w:rPr>
      <w:rFonts w:ascii="Times New Roman" w:eastAsia="Times New Roman" w:hAnsi="Times New Roman" w:cs="Times New Roman"/>
      <w:sz w:val="20"/>
      <w:szCs w:val="20"/>
      <w:lang w:eastAsia="ro-RO"/>
    </w:rPr>
  </w:style>
  <w:style w:type="character" w:styleId="FootnoteReference">
    <w:name w:val="footnote reference"/>
    <w:basedOn w:val="DefaultParagraphFont"/>
    <w:uiPriority w:val="99"/>
    <w:semiHidden/>
    <w:unhideWhenUsed/>
    <w:rsid w:val="002655C7"/>
    <w:rPr>
      <w:vertAlign w:val="superscript"/>
    </w:rPr>
  </w:style>
  <w:style w:type="paragraph" w:styleId="CommentText">
    <w:name w:val="annotation text"/>
    <w:basedOn w:val="Normal"/>
    <w:link w:val="CommentTextChar"/>
    <w:uiPriority w:val="99"/>
    <w:rsid w:val="00CF6AC9"/>
    <w:pPr>
      <w:spacing w:before="0" w:after="0" w:line="240" w:lineRule="auto"/>
      <w:jc w:val="left"/>
    </w:pPr>
    <w:rPr>
      <w:rFonts w:ascii="Times New Roman" w:eastAsia="Times New Roman" w:hAnsi="Times New Roman" w:cs="Times New Roman"/>
      <w:color w:val="auto"/>
      <w:sz w:val="20"/>
      <w:szCs w:val="20"/>
      <w:lang w:val="en-US" w:eastAsia="ro-RO"/>
    </w:rPr>
  </w:style>
  <w:style w:type="character" w:customStyle="1" w:styleId="CommentTextChar">
    <w:name w:val="Comment Text Char"/>
    <w:basedOn w:val="DefaultParagraphFont"/>
    <w:link w:val="CommentText"/>
    <w:uiPriority w:val="99"/>
    <w:rsid w:val="00CF6AC9"/>
    <w:rPr>
      <w:rFonts w:ascii="Times New Roman" w:eastAsia="Times New Roman" w:hAnsi="Times New Roman" w:cs="Times New Roman"/>
      <w:sz w:val="20"/>
      <w:szCs w:val="20"/>
      <w:lang w:eastAsia="ro-RO"/>
    </w:rPr>
  </w:style>
  <w:style w:type="character" w:styleId="CommentReference">
    <w:name w:val="annotation reference"/>
    <w:basedOn w:val="DefaultParagraphFont"/>
    <w:uiPriority w:val="99"/>
    <w:semiHidden/>
    <w:unhideWhenUsed/>
    <w:rsid w:val="00561C56"/>
    <w:rPr>
      <w:sz w:val="16"/>
      <w:szCs w:val="16"/>
    </w:rPr>
  </w:style>
  <w:style w:type="paragraph" w:styleId="CommentSubject">
    <w:name w:val="annotation subject"/>
    <w:basedOn w:val="CommentText"/>
    <w:next w:val="CommentText"/>
    <w:link w:val="CommentSubjectChar"/>
    <w:uiPriority w:val="99"/>
    <w:semiHidden/>
    <w:unhideWhenUsed/>
    <w:rsid w:val="00561C56"/>
    <w:pPr>
      <w:spacing w:before="160" w:after="240"/>
      <w:jc w:val="both"/>
    </w:pPr>
    <w:rPr>
      <w:rFonts w:ascii="Trebuchet MS" w:eastAsiaTheme="minorHAnsi" w:hAnsi="Trebuchet MS" w:cs="Open Sans"/>
      <w:b/>
      <w:bCs/>
      <w:color w:val="000000"/>
      <w:lang w:val="ro-RO" w:eastAsia="en-US"/>
    </w:rPr>
  </w:style>
  <w:style w:type="character" w:customStyle="1" w:styleId="CommentSubjectChar">
    <w:name w:val="Comment Subject Char"/>
    <w:basedOn w:val="CommentTextChar"/>
    <w:link w:val="CommentSubject"/>
    <w:uiPriority w:val="99"/>
    <w:semiHidden/>
    <w:rsid w:val="00561C56"/>
    <w:rPr>
      <w:rFonts w:ascii="Trebuchet MS" w:eastAsia="Times New Roman" w:hAnsi="Trebuchet MS" w:cs="Open Sans"/>
      <w:b/>
      <w:bCs/>
      <w:color w:val="000000"/>
      <w:sz w:val="20"/>
      <w:szCs w:val="20"/>
      <w:lang w:val="ro-RO" w:eastAsia="ro-RO"/>
    </w:rPr>
  </w:style>
  <w:style w:type="paragraph" w:styleId="Revision">
    <w:name w:val="Revision"/>
    <w:hidden/>
    <w:uiPriority w:val="99"/>
    <w:semiHidden/>
    <w:rsid w:val="008518DA"/>
    <w:pPr>
      <w:spacing w:after="0" w:line="240" w:lineRule="auto"/>
    </w:pPr>
    <w:rPr>
      <w:rFonts w:ascii="Trebuchet MS" w:hAnsi="Trebuchet MS" w:cs="Open Sans"/>
      <w:color w:val="000000"/>
      <w:lang w:val="ro-RO"/>
    </w:rPr>
  </w:style>
  <w:style w:type="paragraph" w:styleId="BodyText2">
    <w:name w:val="Body Text 2"/>
    <w:basedOn w:val="Normal"/>
    <w:link w:val="BodyText2Char"/>
    <w:uiPriority w:val="99"/>
    <w:unhideWhenUsed/>
    <w:rsid w:val="00077203"/>
    <w:pPr>
      <w:spacing w:before="0" w:after="120" w:line="480" w:lineRule="auto"/>
      <w:jc w:val="left"/>
    </w:pPr>
    <w:rPr>
      <w:rFonts w:ascii="Calibri" w:eastAsia="Calibri" w:hAnsi="Calibri" w:cs="Times New Roman"/>
      <w:color w:val="auto"/>
    </w:rPr>
  </w:style>
  <w:style w:type="character" w:customStyle="1" w:styleId="BodyText2Char">
    <w:name w:val="Body Text 2 Char"/>
    <w:basedOn w:val="DefaultParagraphFont"/>
    <w:link w:val="BodyText2"/>
    <w:uiPriority w:val="99"/>
    <w:rsid w:val="00077203"/>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08544">
      <w:bodyDiv w:val="1"/>
      <w:marLeft w:val="0"/>
      <w:marRight w:val="0"/>
      <w:marTop w:val="0"/>
      <w:marBottom w:val="0"/>
      <w:divBdr>
        <w:top w:val="none" w:sz="0" w:space="0" w:color="auto"/>
        <w:left w:val="none" w:sz="0" w:space="0" w:color="auto"/>
        <w:bottom w:val="none" w:sz="0" w:space="0" w:color="auto"/>
        <w:right w:val="none" w:sz="0" w:space="0" w:color="auto"/>
      </w:divBdr>
    </w:div>
    <w:div w:id="68582764">
      <w:bodyDiv w:val="1"/>
      <w:marLeft w:val="0"/>
      <w:marRight w:val="0"/>
      <w:marTop w:val="0"/>
      <w:marBottom w:val="0"/>
      <w:divBdr>
        <w:top w:val="none" w:sz="0" w:space="0" w:color="auto"/>
        <w:left w:val="none" w:sz="0" w:space="0" w:color="auto"/>
        <w:bottom w:val="none" w:sz="0" w:space="0" w:color="auto"/>
        <w:right w:val="none" w:sz="0" w:space="0" w:color="auto"/>
      </w:divBdr>
    </w:div>
    <w:div w:id="117915744">
      <w:bodyDiv w:val="1"/>
      <w:marLeft w:val="0"/>
      <w:marRight w:val="0"/>
      <w:marTop w:val="0"/>
      <w:marBottom w:val="0"/>
      <w:divBdr>
        <w:top w:val="none" w:sz="0" w:space="0" w:color="auto"/>
        <w:left w:val="none" w:sz="0" w:space="0" w:color="auto"/>
        <w:bottom w:val="none" w:sz="0" w:space="0" w:color="auto"/>
        <w:right w:val="none" w:sz="0" w:space="0" w:color="auto"/>
      </w:divBdr>
    </w:div>
    <w:div w:id="209999498">
      <w:bodyDiv w:val="1"/>
      <w:marLeft w:val="0"/>
      <w:marRight w:val="0"/>
      <w:marTop w:val="0"/>
      <w:marBottom w:val="0"/>
      <w:divBdr>
        <w:top w:val="none" w:sz="0" w:space="0" w:color="auto"/>
        <w:left w:val="none" w:sz="0" w:space="0" w:color="auto"/>
        <w:bottom w:val="none" w:sz="0" w:space="0" w:color="auto"/>
        <w:right w:val="none" w:sz="0" w:space="0" w:color="auto"/>
      </w:divBdr>
    </w:div>
    <w:div w:id="541940356">
      <w:bodyDiv w:val="1"/>
      <w:marLeft w:val="0"/>
      <w:marRight w:val="0"/>
      <w:marTop w:val="0"/>
      <w:marBottom w:val="0"/>
      <w:divBdr>
        <w:top w:val="none" w:sz="0" w:space="0" w:color="auto"/>
        <w:left w:val="none" w:sz="0" w:space="0" w:color="auto"/>
        <w:bottom w:val="none" w:sz="0" w:space="0" w:color="auto"/>
        <w:right w:val="none" w:sz="0" w:space="0" w:color="auto"/>
      </w:divBdr>
    </w:div>
    <w:div w:id="547836361">
      <w:bodyDiv w:val="1"/>
      <w:marLeft w:val="0"/>
      <w:marRight w:val="0"/>
      <w:marTop w:val="0"/>
      <w:marBottom w:val="0"/>
      <w:divBdr>
        <w:top w:val="none" w:sz="0" w:space="0" w:color="auto"/>
        <w:left w:val="none" w:sz="0" w:space="0" w:color="auto"/>
        <w:bottom w:val="none" w:sz="0" w:space="0" w:color="auto"/>
        <w:right w:val="none" w:sz="0" w:space="0" w:color="auto"/>
      </w:divBdr>
    </w:div>
    <w:div w:id="595676428">
      <w:bodyDiv w:val="1"/>
      <w:marLeft w:val="0"/>
      <w:marRight w:val="0"/>
      <w:marTop w:val="0"/>
      <w:marBottom w:val="0"/>
      <w:divBdr>
        <w:top w:val="none" w:sz="0" w:space="0" w:color="auto"/>
        <w:left w:val="none" w:sz="0" w:space="0" w:color="auto"/>
        <w:bottom w:val="none" w:sz="0" w:space="0" w:color="auto"/>
        <w:right w:val="none" w:sz="0" w:space="0" w:color="auto"/>
      </w:divBdr>
    </w:div>
    <w:div w:id="886449669">
      <w:bodyDiv w:val="1"/>
      <w:marLeft w:val="0"/>
      <w:marRight w:val="0"/>
      <w:marTop w:val="0"/>
      <w:marBottom w:val="0"/>
      <w:divBdr>
        <w:top w:val="none" w:sz="0" w:space="0" w:color="auto"/>
        <w:left w:val="none" w:sz="0" w:space="0" w:color="auto"/>
        <w:bottom w:val="none" w:sz="0" w:space="0" w:color="auto"/>
        <w:right w:val="none" w:sz="0" w:space="0" w:color="auto"/>
      </w:divBdr>
    </w:div>
    <w:div w:id="919290976">
      <w:bodyDiv w:val="1"/>
      <w:marLeft w:val="0"/>
      <w:marRight w:val="0"/>
      <w:marTop w:val="0"/>
      <w:marBottom w:val="0"/>
      <w:divBdr>
        <w:top w:val="none" w:sz="0" w:space="0" w:color="auto"/>
        <w:left w:val="none" w:sz="0" w:space="0" w:color="auto"/>
        <w:bottom w:val="none" w:sz="0" w:space="0" w:color="auto"/>
        <w:right w:val="none" w:sz="0" w:space="0" w:color="auto"/>
      </w:divBdr>
    </w:div>
    <w:div w:id="1193373558">
      <w:bodyDiv w:val="1"/>
      <w:marLeft w:val="0"/>
      <w:marRight w:val="0"/>
      <w:marTop w:val="0"/>
      <w:marBottom w:val="0"/>
      <w:divBdr>
        <w:top w:val="none" w:sz="0" w:space="0" w:color="auto"/>
        <w:left w:val="none" w:sz="0" w:space="0" w:color="auto"/>
        <w:bottom w:val="none" w:sz="0" w:space="0" w:color="auto"/>
        <w:right w:val="none" w:sz="0" w:space="0" w:color="auto"/>
      </w:divBdr>
    </w:div>
    <w:div w:id="1234127278">
      <w:bodyDiv w:val="1"/>
      <w:marLeft w:val="0"/>
      <w:marRight w:val="0"/>
      <w:marTop w:val="0"/>
      <w:marBottom w:val="0"/>
      <w:divBdr>
        <w:top w:val="none" w:sz="0" w:space="0" w:color="auto"/>
        <w:left w:val="none" w:sz="0" w:space="0" w:color="auto"/>
        <w:bottom w:val="none" w:sz="0" w:space="0" w:color="auto"/>
        <w:right w:val="none" w:sz="0" w:space="0" w:color="auto"/>
      </w:divBdr>
    </w:div>
    <w:div w:id="1243220571">
      <w:bodyDiv w:val="1"/>
      <w:marLeft w:val="0"/>
      <w:marRight w:val="0"/>
      <w:marTop w:val="0"/>
      <w:marBottom w:val="0"/>
      <w:divBdr>
        <w:top w:val="none" w:sz="0" w:space="0" w:color="auto"/>
        <w:left w:val="none" w:sz="0" w:space="0" w:color="auto"/>
        <w:bottom w:val="none" w:sz="0" w:space="0" w:color="auto"/>
        <w:right w:val="none" w:sz="0" w:space="0" w:color="auto"/>
      </w:divBdr>
    </w:div>
    <w:div w:id="1312707419">
      <w:bodyDiv w:val="1"/>
      <w:marLeft w:val="0"/>
      <w:marRight w:val="0"/>
      <w:marTop w:val="0"/>
      <w:marBottom w:val="0"/>
      <w:divBdr>
        <w:top w:val="none" w:sz="0" w:space="0" w:color="auto"/>
        <w:left w:val="none" w:sz="0" w:space="0" w:color="auto"/>
        <w:bottom w:val="none" w:sz="0" w:space="0" w:color="auto"/>
        <w:right w:val="none" w:sz="0" w:space="0" w:color="auto"/>
      </w:divBdr>
    </w:div>
    <w:div w:id="1352680389">
      <w:bodyDiv w:val="1"/>
      <w:marLeft w:val="0"/>
      <w:marRight w:val="0"/>
      <w:marTop w:val="0"/>
      <w:marBottom w:val="0"/>
      <w:divBdr>
        <w:top w:val="none" w:sz="0" w:space="0" w:color="auto"/>
        <w:left w:val="none" w:sz="0" w:space="0" w:color="auto"/>
        <w:bottom w:val="none" w:sz="0" w:space="0" w:color="auto"/>
        <w:right w:val="none" w:sz="0" w:space="0" w:color="auto"/>
      </w:divBdr>
    </w:div>
    <w:div w:id="1382753837">
      <w:bodyDiv w:val="1"/>
      <w:marLeft w:val="0"/>
      <w:marRight w:val="0"/>
      <w:marTop w:val="0"/>
      <w:marBottom w:val="0"/>
      <w:divBdr>
        <w:top w:val="none" w:sz="0" w:space="0" w:color="auto"/>
        <w:left w:val="none" w:sz="0" w:space="0" w:color="auto"/>
        <w:bottom w:val="none" w:sz="0" w:space="0" w:color="auto"/>
        <w:right w:val="none" w:sz="0" w:space="0" w:color="auto"/>
      </w:divBdr>
    </w:div>
    <w:div w:id="1465081938">
      <w:bodyDiv w:val="1"/>
      <w:marLeft w:val="0"/>
      <w:marRight w:val="0"/>
      <w:marTop w:val="0"/>
      <w:marBottom w:val="0"/>
      <w:divBdr>
        <w:top w:val="none" w:sz="0" w:space="0" w:color="auto"/>
        <w:left w:val="none" w:sz="0" w:space="0" w:color="auto"/>
        <w:bottom w:val="none" w:sz="0" w:space="0" w:color="auto"/>
        <w:right w:val="none" w:sz="0" w:space="0" w:color="auto"/>
      </w:divBdr>
    </w:div>
    <w:div w:id="1534731126">
      <w:bodyDiv w:val="1"/>
      <w:marLeft w:val="0"/>
      <w:marRight w:val="0"/>
      <w:marTop w:val="0"/>
      <w:marBottom w:val="0"/>
      <w:divBdr>
        <w:top w:val="none" w:sz="0" w:space="0" w:color="auto"/>
        <w:left w:val="none" w:sz="0" w:space="0" w:color="auto"/>
        <w:bottom w:val="none" w:sz="0" w:space="0" w:color="auto"/>
        <w:right w:val="none" w:sz="0" w:space="0" w:color="auto"/>
      </w:divBdr>
    </w:div>
    <w:div w:id="1788045997">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15903981">
      <w:bodyDiv w:val="1"/>
      <w:marLeft w:val="0"/>
      <w:marRight w:val="0"/>
      <w:marTop w:val="0"/>
      <w:marBottom w:val="0"/>
      <w:divBdr>
        <w:top w:val="none" w:sz="0" w:space="0" w:color="auto"/>
        <w:left w:val="none" w:sz="0" w:space="0" w:color="auto"/>
        <w:bottom w:val="none" w:sz="0" w:space="0" w:color="auto"/>
        <w:right w:val="none" w:sz="0" w:space="0" w:color="auto"/>
      </w:divBdr>
    </w:div>
    <w:div w:id="197440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0D57D-5016-4D8D-A27E-786B1872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7710</Words>
  <Characters>44720</Characters>
  <Application>Microsoft Office Word</Application>
  <DocSecurity>0</DocSecurity>
  <Lines>372</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2023-06-26T18:44:00Z</dcterms:created>
  <dcterms:modified xsi:type="dcterms:W3CDTF">2023-07-05T13:23:00Z</dcterms:modified>
</cp:coreProperties>
</file>